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1414"/>
        <w:gridCol w:w="1135"/>
        <w:gridCol w:w="480"/>
        <w:gridCol w:w="656"/>
        <w:gridCol w:w="3972"/>
        <w:gridCol w:w="1584"/>
      </w:tblGrid>
      <w:tr>
        <w:trPr>
          <w:trHeight w:val="233" w:hRule="atLeast"/>
        </w:trPr>
        <w:tc>
          <w:tcPr>
            <w:tcW w:w="9241"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Normal"/>
              <w:spacing w:before="60" w:after="60"/>
              <w:jc w:val="center"/>
              <w:rPr>
                <w:rFonts w:ascii="Calibri" w:hAnsi="Calibri" w:cs="Calibri" w:asciiTheme="minorHAnsi" w:cstheme="minorHAnsi" w:hAnsiTheme="minorHAnsi"/>
                <w:b/>
                <w:bCs/>
                <w:color w:themeColor="background1" w:val="FFFFFF"/>
                <w:sz w:val="22"/>
                <w:szCs w:val="28"/>
              </w:rPr>
            </w:pPr>
            <w:r>
              <w:rPr>
                <w:rFonts w:cs="Calibri" w:ascii="Calibri" w:hAnsi="Calibri" w:asciiTheme="minorHAnsi" w:cstheme="minorHAnsi" w:hAnsiTheme="minorHAnsi"/>
                <w:b/>
                <w:bCs/>
                <w:sz w:val="22"/>
                <w:szCs w:val="28"/>
              </w:rPr>
              <w:t>SPECYFIKACJA TECHNICZNA WYKONANIA I ODBIORU ROBÓT BUDOWLANYCH</w:t>
            </w:r>
          </w:p>
        </w:tc>
      </w:tr>
      <w:tr>
        <w:trPr>
          <w:trHeight w:val="1024" w:hRule="atLeast"/>
        </w:trPr>
        <w:tc>
          <w:tcPr>
            <w:tcW w:w="9241" w:type="dxa"/>
            <w:gridSpan w:val="6"/>
            <w:tcBorders>
              <w:top w:val="single" w:sz="4" w:space="0" w:color="000000"/>
              <w:bottom w:val="single" w:sz="4" w:space="0" w:color="000000"/>
            </w:tcBorders>
          </w:tcPr>
          <w:p>
            <w:pPr>
              <w:pStyle w:val="Normal"/>
              <w:spacing w:before="60" w:after="60"/>
              <w:jc w:val="center"/>
              <w:rPr>
                <w:rFonts w:ascii="Calibri" w:hAnsi="Calibri" w:cs="Calibri" w:asciiTheme="minorHAnsi" w:cstheme="minorHAnsi" w:hAnsiTheme="minorHAnsi"/>
              </w:rPr>
            </w:pPr>
            <w:r>
              <w:rPr>
                <w:rFonts w:cs="Calibri" w:cstheme="minorHAnsi" w:ascii="Calibri" w:hAnsi="Calibri"/>
              </w:rPr>
            </w:r>
          </w:p>
          <w:p>
            <w:pPr>
              <w:pStyle w:val="Normal"/>
              <w:jc w:val="center"/>
              <w:rPr>
                <w:rFonts w:ascii="Calibri" w:hAnsi="Calibri" w:cs="Calibri" w:asciiTheme="minorHAnsi" w:cstheme="minorHAnsi" w:hAnsiTheme="minorHAnsi"/>
              </w:rPr>
            </w:pPr>
            <w:r>
              <w:rPr>
                <w:rFonts w:cs="Calibri" w:cstheme="minorHAnsi" w:ascii="Calibri" w:hAnsi="Calibri"/>
              </w:rPr>
            </w:r>
          </w:p>
          <w:p>
            <w:pPr>
              <w:pStyle w:val="Normal"/>
              <w:jc w:val="center"/>
              <w:rPr>
                <w:rFonts w:ascii="Calibri" w:hAnsi="Calibri" w:cs="Calibri" w:asciiTheme="minorHAnsi" w:cstheme="minorHAnsi" w:hAnsiTheme="minorHAnsi"/>
              </w:rPr>
            </w:pPr>
            <w:r>
              <w:rPr/>
              <w:drawing>
                <wp:inline distT="0" distB="0" distL="0" distR="0">
                  <wp:extent cx="1041400" cy="74168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2"/>
                          <a:stretch>
                            <a:fillRect/>
                          </a:stretch>
                        </pic:blipFill>
                        <pic:spPr bwMode="auto">
                          <a:xfrm>
                            <a:off x="0" y="0"/>
                            <a:ext cx="1041400" cy="741680"/>
                          </a:xfrm>
                          <a:prstGeom prst="rect">
                            <a:avLst/>
                          </a:prstGeom>
                          <a:noFill/>
                        </pic:spPr>
                      </pic:pic>
                    </a:graphicData>
                  </a:graphic>
                </wp:inline>
              </w:drawing>
            </w:r>
          </w:p>
          <w:p>
            <w:pPr>
              <w:pStyle w:val="Normal"/>
              <w:jc w:val="center"/>
              <w:rPr>
                <w:rFonts w:ascii="Calibri" w:hAnsi="Calibri" w:cs="Calibri" w:asciiTheme="minorHAnsi" w:cstheme="minorHAnsi" w:hAnsiTheme="minorHAnsi"/>
              </w:rPr>
            </w:pPr>
            <w:r>
              <w:rPr>
                <w:rFonts w:cs="Calibri" w:cstheme="minorHAnsi" w:ascii="Calibri" w:hAnsi="Calibri"/>
              </w:rPr>
            </w:r>
          </w:p>
          <w:p>
            <w:pPr>
              <w:pStyle w:val="Normal"/>
              <w:spacing w:before="60" w:after="60"/>
              <w:jc w:val="center"/>
              <w:rPr>
                <w:rFonts w:ascii="Calibri" w:hAnsi="Calibri" w:cs="Calibri" w:asciiTheme="minorHAnsi" w:cstheme="minorHAnsi" w:hAnsiTheme="minorHAnsi"/>
              </w:rPr>
            </w:pPr>
            <w:r>
              <w:rPr>
                <w:rFonts w:cs="Calibri" w:cstheme="minorHAnsi" w:ascii="Calibri" w:hAnsi="Calibri"/>
              </w:rPr>
            </w:r>
          </w:p>
        </w:tc>
      </w:tr>
      <w:tr>
        <w:trPr>
          <w:trHeight w:val="323" w:hRule="atLeast"/>
        </w:trPr>
        <w:tc>
          <w:tcPr>
            <w:tcW w:w="9241"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spacing w:before="60" w:after="60"/>
              <w:jc w:val="center"/>
              <w:rPr>
                <w:rFonts w:ascii="Calibri" w:hAnsi="Calibri" w:cs="Calibri" w:asciiTheme="minorHAnsi" w:cstheme="minorHAnsi" w:hAnsiTheme="minorHAnsi"/>
                <w:b/>
                <w:bCs/>
              </w:rPr>
            </w:pPr>
            <w:r>
              <w:rPr>
                <w:rFonts w:cs="Calibri" w:ascii="Calibri" w:hAnsi="Calibri" w:asciiTheme="minorHAnsi" w:cstheme="minorHAnsi" w:hAnsiTheme="minorHAnsi"/>
                <w:b/>
                <w:bCs/>
              </w:rPr>
              <w:t>JEDNOSTKA PROJEKTOWANIA</w:t>
            </w:r>
          </w:p>
        </w:tc>
      </w:tr>
      <w:tr>
        <w:trPr>
          <w:trHeight w:val="1024" w:hRule="atLeast"/>
        </w:trPr>
        <w:tc>
          <w:tcPr>
            <w:tcW w:w="9241"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MATERIA WNĘTRZ</w:t>
            </w:r>
          </w:p>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Ul. Wygonowa 5, 62-400 Słupca</w:t>
            </w:r>
          </w:p>
          <w:p>
            <w:pPr>
              <w:pStyle w:val="Normal"/>
              <w:spacing w:before="0" w:after="0"/>
              <w:ind w:left="0"/>
              <w:jc w:val="center"/>
              <w:rPr>
                <w:rFonts w:ascii="Calibri" w:hAnsi="Calibri" w:cs="Calibri" w:asciiTheme="minorHAnsi" w:cstheme="minorHAnsi" w:hAnsiTheme="minorHAnsi"/>
              </w:rPr>
            </w:pPr>
            <w:r>
              <w:rPr>
                <w:rFonts w:cs="Calibri" w:ascii="Calibri" w:hAnsi="Calibri" w:asciiTheme="minorHAnsi" w:cstheme="minorHAnsi" w:hAnsiTheme="minorHAnsi"/>
              </w:rPr>
              <w:t>maja@materiawnetrz.pl</w:t>
            </w:r>
          </w:p>
          <w:p>
            <w:pPr>
              <w:pStyle w:val="Normal"/>
              <w:spacing w:before="0" w:after="0"/>
              <w:ind w:left="0"/>
              <w:jc w:val="center"/>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+48 530 852 070</w:t>
            </w:r>
          </w:p>
        </w:tc>
      </w:tr>
      <w:tr>
        <w:trPr>
          <w:trHeight w:val="294" w:hRule="atLeast"/>
        </w:trPr>
        <w:tc>
          <w:tcPr>
            <w:tcW w:w="3029" w:type="dxa"/>
            <w:gridSpan w:val="3"/>
            <w:tcBorders>
              <w:top w:val="single" w:sz="4" w:space="0" w:color="000000"/>
              <w:bottom w:val="single" w:sz="4" w:space="0" w:color="000000"/>
            </w:tcBorders>
            <w:vAlign w:val="center"/>
          </w:tcPr>
          <w:p>
            <w:pPr>
              <w:pStyle w:val="GPPTabelka"/>
              <w:spacing w:before="0" w:after="40"/>
              <w:jc w:val="center"/>
              <w:rPr>
                <w:rFonts w:ascii="Calibri" w:hAnsi="Calibri" w:cs="Calibri" w:asciiTheme="minorHAnsi" w:cstheme="minorHAnsi" w:hAnsiTheme="minorHAnsi"/>
              </w:rPr>
            </w:pPr>
            <w:r>
              <w:rPr>
                <w:rFonts w:cs="Calibri" w:cstheme="minorHAnsi"/>
              </w:rPr>
            </w:r>
          </w:p>
        </w:tc>
        <w:tc>
          <w:tcPr>
            <w:tcW w:w="6212" w:type="dxa"/>
            <w:gridSpan w:val="3"/>
            <w:tcBorders>
              <w:top w:val="single" w:sz="4" w:space="0" w:color="000000"/>
              <w:bottom w:val="single" w:sz="4" w:space="0" w:color="000000"/>
            </w:tcBorders>
          </w:tcPr>
          <w:p>
            <w:pPr>
              <w:pStyle w:val="Normal"/>
              <w:spacing w:before="0" w:after="0"/>
              <w:ind w:left="0"/>
              <w:jc w:val="center"/>
              <w:rPr>
                <w:rFonts w:ascii="Calibri" w:hAnsi="Calibri" w:cs="Calibri" w:asciiTheme="minorHAnsi" w:cstheme="minorHAnsi" w:hAnsiTheme="minorHAnsi"/>
                <w:lang w:val="it-IT"/>
              </w:rPr>
            </w:pPr>
            <w:r>
              <w:rPr>
                <w:rFonts w:cs="Calibri" w:cstheme="minorHAnsi" w:ascii="Calibri" w:hAnsi="Calibri"/>
                <w:lang w:val="it-IT"/>
              </w:rPr>
            </w:r>
          </w:p>
        </w:tc>
      </w:tr>
      <w:tr>
        <w:trPr>
          <w:trHeight w:val="233" w:hRule="atLeast"/>
        </w:trPr>
        <w:tc>
          <w:tcPr>
            <w:tcW w:w="9241" w:type="dxa"/>
            <w:gridSpan w:val="6"/>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Normal"/>
              <w:spacing w:before="60" w:after="60"/>
              <w:jc w:val="center"/>
              <w:rPr>
                <w:rFonts w:ascii="Calibri" w:hAnsi="Calibri" w:cs="Calibri" w:asciiTheme="minorHAnsi" w:cstheme="minorHAnsi" w:hAnsiTheme="minorHAnsi"/>
                <w:b/>
                <w:bCs/>
                <w:sz w:val="22"/>
              </w:rPr>
            </w:pPr>
            <w:r>
              <w:rPr>
                <w:rStyle w:val="Strong"/>
                <w:color w:val="auto"/>
              </w:rPr>
              <w:t>INSTALACJE ELEKTRYCZNE</w:t>
            </w:r>
          </w:p>
        </w:tc>
      </w:tr>
      <w:tr>
        <w:trPr>
          <w:trHeight w:val="352" w:hRule="atLeast"/>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NAZWA ZAMIERZENIA BUDOWLANEGO:</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Rozbiórka istniejącego budynku świetlicy wiejskiej oraz budowa Wiejskiego Centrum Kultury wraz z infrastrukturą towarzyszącą</w:t>
            </w:r>
          </w:p>
        </w:tc>
      </w:tr>
      <w:tr>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ADRES OBIEKTU BUDOWLANEGO:</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 xml:space="preserve">62-402 Lipnica </w:t>
            </w:r>
          </w:p>
        </w:tc>
      </w:tr>
      <w:tr>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KATEGORIA OBIEKTÓW BUD.:</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IX</w:t>
            </w:r>
          </w:p>
        </w:tc>
      </w:tr>
      <w:tr>
        <w:trPr/>
        <w:tc>
          <w:tcPr>
            <w:tcW w:w="3029"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c>
          <w:tcPr>
            <w:tcW w:w="6212"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r>
      <w:tr>
        <w:trPr>
          <w:trHeight w:val="343" w:hRule="atLeast"/>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IDENTYFIKATORY DZIAŁEK EWIDENCYJNYCH:</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302304_2.0010.26/1</w:t>
            </w:r>
          </w:p>
        </w:tc>
      </w:tr>
      <w:tr>
        <w:trPr>
          <w:trHeight w:val="703" w:hRule="atLeast"/>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JEDNOSTKA EWIDENCYJNA I OBRĘB ORAZ NUMERY EWIDENCYJNE DZIAŁEK:</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rPr>
                <w:rFonts w:ascii="Calibri" w:hAnsi="Calibri" w:cs="Calibri" w:asciiTheme="minorHAnsi" w:cstheme="minorHAnsi" w:hAnsiTheme="minorHAnsi"/>
                <w:color w:val="auto"/>
              </w:rPr>
            </w:pPr>
            <w:r>
              <w:rPr>
                <w:rFonts w:cs="Calibri" w:cstheme="minorHAnsi"/>
                <w:color w:val="auto"/>
              </w:rPr>
              <w:t>302304_2</w:t>
            </w:r>
          </w:p>
          <w:p>
            <w:pPr>
              <w:pStyle w:val="GPPTabelka"/>
              <w:rPr>
                <w:rFonts w:ascii="Calibri" w:hAnsi="Calibri" w:cs="Calibri" w:asciiTheme="minorHAnsi" w:cstheme="minorHAnsi" w:hAnsiTheme="minorHAnsi"/>
                <w:color w:val="auto"/>
              </w:rPr>
            </w:pPr>
            <w:r>
              <w:rPr>
                <w:rFonts w:cs="Calibri" w:cstheme="minorHAnsi"/>
                <w:color w:val="auto"/>
              </w:rPr>
              <w:t>Obręb 0010 Lipnica,</w:t>
            </w:r>
          </w:p>
          <w:p>
            <w:pPr>
              <w:pStyle w:val="GPPTabelka"/>
              <w:spacing w:before="0" w:after="40"/>
              <w:rPr>
                <w:rFonts w:ascii="Calibri" w:hAnsi="Calibri" w:cs="Calibri" w:asciiTheme="minorHAnsi" w:cstheme="minorHAnsi" w:hAnsiTheme="minorHAnsi"/>
                <w:color w:val="auto"/>
              </w:rPr>
            </w:pPr>
            <w:r>
              <w:rPr>
                <w:rFonts w:cs="Calibri" w:cstheme="minorHAnsi"/>
                <w:color w:val="auto"/>
              </w:rPr>
              <w:t>numer działki 26/1</w:t>
            </w:r>
          </w:p>
        </w:tc>
      </w:tr>
      <w:tr>
        <w:trPr/>
        <w:tc>
          <w:tcPr>
            <w:tcW w:w="3029"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c>
          <w:tcPr>
            <w:tcW w:w="6212" w:type="dxa"/>
            <w:gridSpan w:val="3"/>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r>
          </w:p>
        </w:tc>
      </w:tr>
      <w:tr>
        <w:trPr/>
        <w:tc>
          <w:tcPr>
            <w:tcW w:w="3029" w:type="dxa"/>
            <w:gridSpan w:val="3"/>
            <w:tcBorders>
              <w:top w:val="single" w:sz="4" w:space="0" w:color="000000"/>
              <w:left w:val="single" w:sz="4" w:space="0" w:color="000000"/>
              <w:bottom w:val="single" w:sz="4" w:space="0" w:color="000000"/>
              <w:right w:val="single" w:sz="4" w:space="0" w:color="000000"/>
            </w:tcBorders>
            <w:vAlign w:val="center"/>
          </w:tcPr>
          <w:p>
            <w:pPr>
              <w:pStyle w:val="GPPTabelka"/>
              <w:spacing w:before="0" w:after="40"/>
              <w:rPr>
                <w:rFonts w:ascii="Calibri" w:hAnsi="Calibri" w:cs="Calibri" w:asciiTheme="minorHAnsi" w:cstheme="minorHAnsi" w:hAnsiTheme="minorHAnsi"/>
                <w:color w:val="auto"/>
              </w:rPr>
            </w:pPr>
            <w:r>
              <w:rPr>
                <w:rFonts w:cs="Calibri" w:cstheme="minorHAnsi"/>
                <w:color w:val="auto"/>
              </w:rPr>
              <w:t>NAZWA I ADRES INWESTORA:</w:t>
            </w:r>
          </w:p>
        </w:tc>
        <w:tc>
          <w:tcPr>
            <w:tcW w:w="6212" w:type="dxa"/>
            <w:gridSpan w:val="3"/>
            <w:tcBorders>
              <w:top w:val="single" w:sz="4" w:space="0" w:color="000000"/>
              <w:left w:val="single" w:sz="4" w:space="0" w:color="000000"/>
              <w:bottom w:val="single" w:sz="4" w:space="0" w:color="000000"/>
              <w:right w:val="single" w:sz="4" w:space="0" w:color="000000"/>
            </w:tcBorders>
            <w:vAlign w:val="center"/>
          </w:tcPr>
          <w:p>
            <w:pPr>
              <w:pStyle w:val="GPPTabelka"/>
              <w:rPr>
                <w:rFonts w:ascii="Calibri" w:hAnsi="Calibri" w:cs="Calibri" w:asciiTheme="minorHAnsi" w:cstheme="minorHAnsi" w:hAnsiTheme="minorHAnsi"/>
                <w:color w:val="auto"/>
              </w:rPr>
            </w:pPr>
            <w:r>
              <w:rPr>
                <w:rFonts w:cs="Calibri" w:cstheme="minorHAnsi"/>
                <w:color w:val="auto"/>
              </w:rPr>
              <w:t>Gmina Ostrowite</w:t>
            </w:r>
          </w:p>
          <w:p>
            <w:pPr>
              <w:pStyle w:val="GPPTabelka"/>
              <w:spacing w:before="0" w:after="40"/>
              <w:rPr>
                <w:rFonts w:ascii="Calibri" w:hAnsi="Calibri" w:cs="Calibri" w:asciiTheme="minorHAnsi" w:cstheme="minorHAnsi" w:hAnsiTheme="minorHAnsi"/>
                <w:color w:val="auto"/>
              </w:rPr>
            </w:pPr>
            <w:r>
              <w:rPr>
                <w:rFonts w:cs="Calibri" w:cstheme="minorHAnsi"/>
                <w:color w:val="auto"/>
              </w:rPr>
              <w:t>ul. Lipowa 2,62-402 Ostrowite</w:t>
            </w:r>
          </w:p>
        </w:tc>
      </w:tr>
      <w:tr>
        <w:trPr/>
        <w:tc>
          <w:tcPr>
            <w:tcW w:w="9241" w:type="dxa"/>
            <w:gridSpan w:val="6"/>
            <w:tcBorders>
              <w:top w:val="single" w:sz="4" w:space="0" w:color="000000"/>
              <w:bottom w:val="single" w:sz="4" w:space="0" w:color="000000"/>
            </w:tcBorders>
            <w:vAlign w:val="center"/>
          </w:tcPr>
          <w:p>
            <w:pPr>
              <w:pStyle w:val="GPPTabelka"/>
              <w:spacing w:before="0" w:after="40"/>
              <w:rPr>
                <w:rFonts w:ascii="Calibri" w:hAnsi="Calibri" w:cs="Calibri" w:asciiTheme="minorHAnsi" w:cstheme="minorHAnsi" w:hAnsiTheme="minorHAnsi"/>
              </w:rPr>
            </w:pPr>
            <w:r>
              <w:rPr>
                <w:rFonts w:cs="Calibri" w:cstheme="minorHAnsi"/>
              </w:rPr>
            </w:r>
          </w:p>
        </w:tc>
      </w:tr>
      <w:tr>
        <w:trPr/>
        <w:tc>
          <w:tcPr>
            <w:tcW w:w="7657" w:type="dxa"/>
            <w:gridSpan w:val="5"/>
            <w:tcBorders>
              <w:top w:val="single" w:sz="4" w:space="0" w:color="000000"/>
              <w:left w:val="single" w:sz="4" w:space="0" w:color="000000"/>
              <w:right w:val="single" w:sz="4" w:space="0" w:color="000000"/>
            </w:tcBorders>
            <w:shd w:color="auto" w:fill="E7E6E6" w:themeFill="background2" w:val="clear"/>
            <w:vAlign w:val="center"/>
          </w:tcPr>
          <w:p>
            <w:pPr>
              <w:pStyle w:val="GPPTabelka"/>
              <w:spacing w:before="0" w:after="40"/>
              <w:rPr>
                <w:rFonts w:ascii="Calibri" w:hAnsi="Calibri" w:cs="Calibri" w:asciiTheme="minorHAnsi" w:cstheme="minorHAnsi" w:hAnsiTheme="minorHAnsi"/>
                <w:b/>
                <w:bCs/>
                <w:color w:val="auto"/>
              </w:rPr>
            </w:pPr>
            <w:r>
              <w:rPr>
                <w:rFonts w:cs="Calibri" w:cstheme="minorHAnsi"/>
                <w:b/>
                <w:bCs/>
                <w:color w:val="auto"/>
              </w:rPr>
              <w:t>DATA OPRACOWANIA:</w:t>
            </w:r>
          </w:p>
        </w:tc>
        <w:tc>
          <w:tcPr>
            <w:tcW w:w="1584" w:type="dxa"/>
            <w:tcBorders>
              <w:top w:val="single" w:sz="4" w:space="0" w:color="000000"/>
              <w:right w:val="single" w:sz="4" w:space="0" w:color="000000"/>
            </w:tcBorders>
            <w:shd w:color="auto" w:fill="E7E6E6" w:themeFill="background2" w:val="clear"/>
            <w:vAlign w:val="center"/>
          </w:tcPr>
          <w:p>
            <w:pPr>
              <w:pStyle w:val="GPPTabelka"/>
              <w:spacing w:before="0" w:after="40"/>
              <w:rPr>
                <w:rFonts w:ascii="Calibri" w:hAnsi="Calibri" w:cs="Calibri" w:asciiTheme="minorHAnsi" w:cstheme="minorHAnsi" w:hAnsiTheme="minorHAnsi"/>
                <w:b/>
                <w:bCs/>
                <w:color w:val="auto"/>
              </w:rPr>
            </w:pPr>
            <w:r>
              <w:rPr>
                <w:rFonts w:cs="Calibri" w:cstheme="minorHAnsi"/>
                <w:b/>
                <w:bCs/>
                <w:color w:val="auto"/>
              </w:rPr>
              <w:t>15.12.2024 r.</w:t>
            </w:r>
          </w:p>
        </w:tc>
      </w:tr>
      <w:tr>
        <w:trPr>
          <w:trHeight w:val="424" w:hRule="atLeast"/>
          <w:cantSplit w:val="true"/>
        </w:trPr>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BRANŻA</w:t>
            </w:r>
          </w:p>
        </w:tc>
        <w:tc>
          <w:tcPr>
            <w:tcW w:w="227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PROJEKTANT</w:t>
            </w:r>
          </w:p>
        </w:tc>
        <w:tc>
          <w:tcPr>
            <w:tcW w:w="3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NR UPRAWNIEŃ ORAZ SPECJALNOŚĆ</w:t>
            </w:r>
          </w:p>
        </w:tc>
        <w:tc>
          <w:tcPr>
            <w:tcW w:w="15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color w:val="auto"/>
                <w:sz w:val="16"/>
                <w:szCs w:val="16"/>
              </w:rPr>
            </w:pPr>
            <w:r>
              <w:rPr>
                <w:rFonts w:cs="Calibri" w:cstheme="minorHAnsi"/>
                <w:color w:val="auto"/>
                <w:sz w:val="16"/>
                <w:szCs w:val="16"/>
              </w:rPr>
              <w:t>PODPIS</w:t>
            </w:r>
          </w:p>
        </w:tc>
      </w:tr>
      <w:tr>
        <w:trPr>
          <w:trHeight w:val="1171" w:hRule="atLeast"/>
          <w:cantSplit w:val="true"/>
        </w:trPr>
        <w:tc>
          <w:tcPr>
            <w:tcW w:w="14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Inst. elektryczne</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opracował</w:t>
            </w:r>
          </w:p>
        </w:tc>
        <w:tc>
          <w:tcPr>
            <w:tcW w:w="113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Marek Tomala</w:t>
            </w:r>
          </w:p>
        </w:tc>
        <w:tc>
          <w:tcPr>
            <w:tcW w:w="3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color w:val="auto"/>
                <w:sz w:val="16"/>
                <w:szCs w:val="16"/>
              </w:rPr>
              <w:t>upr. bud.  WKP/0216/POOE/18</w:t>
              <w:br/>
              <w:t>upr. bud. w specjalności elektrycznej</w:t>
              <w:br/>
              <w:t>do projektowania bez ograniczeń</w:t>
            </w:r>
          </w:p>
        </w:tc>
        <w:tc>
          <w:tcPr>
            <w:tcW w:w="15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GPPTabelka"/>
              <w:spacing w:before="0" w:after="40"/>
              <w:rPr>
                <w:rFonts w:ascii="Calibri" w:hAnsi="Calibri" w:cs="Calibri" w:asciiTheme="minorHAnsi" w:cstheme="minorHAnsi" w:hAnsiTheme="minorHAnsi"/>
                <w:sz w:val="16"/>
                <w:szCs w:val="16"/>
              </w:rPr>
            </w:pPr>
            <w:r>
              <w:rPr>
                <w:rFonts w:cs="Calibri" w:cstheme="minorHAnsi"/>
                <w:sz w:val="16"/>
                <w:szCs w:val="16"/>
              </w:rPr>
            </w:r>
            <w:bookmarkStart w:id="0" w:name="_Hlk178084422"/>
            <w:bookmarkStart w:id="1" w:name="_Hlk178084422"/>
            <w:bookmarkEnd w:id="1"/>
          </w:p>
        </w:tc>
      </w:tr>
    </w:tbl>
    <w:p>
      <w:pPr>
        <w:pStyle w:val="Normal"/>
        <w:spacing w:lineRule="auto" w:line="259" w:before="0" w:after="160"/>
        <w:ind w:left="0"/>
        <w:rPr>
          <w:rFonts w:ascii="Calibri" w:hAnsi="Calibri" w:cs="Calibri" w:asciiTheme="minorHAnsi" w:cstheme="minorHAnsi" w:hAnsiTheme="minorHAnsi"/>
        </w:rPr>
      </w:pPr>
      <w:r>
        <w:rPr>
          <w:rFonts w:cs="Calibri" w:cstheme="minorHAnsi" w:ascii="Calibri" w:hAnsi="Calibri"/>
        </w:rPr>
      </w:r>
      <w:r>
        <w:br w:type="page"/>
      </w:r>
    </w:p>
    <w:tbl>
      <w:tblPr>
        <w:tblStyle w:val="Tabela-Siatka"/>
        <w:tblW w:w="9094" w:type="dxa"/>
        <w:jc w:val="left"/>
        <w:tblInd w:w="137" w:type="dxa"/>
        <w:tblLayout w:type="fixed"/>
        <w:tblCellMar>
          <w:top w:w="0" w:type="dxa"/>
          <w:left w:w="108" w:type="dxa"/>
          <w:bottom w:w="0" w:type="dxa"/>
          <w:right w:w="108" w:type="dxa"/>
        </w:tblCellMar>
        <w:tblLook w:firstRow="1" w:noVBand="1" w:lastRow="0" w:firstColumn="1" w:lastColumn="0" w:noHBand="0" w:val="04a0"/>
      </w:tblPr>
      <w:tblGrid>
        <w:gridCol w:w="9094"/>
      </w:tblGrid>
      <w:tr>
        <w:trPr/>
        <w:tc>
          <w:tcPr>
            <w:tcW w:w="9094" w:type="dxa"/>
            <w:tcBorders/>
            <w:shd w:color="auto" w:fill="E7E6E6" w:themeFill="background2" w:val="clear"/>
          </w:tcPr>
          <w:p>
            <w:pPr>
              <w:pStyle w:val="GPPCZESC2"/>
              <w:pageBreakBefore/>
              <w:widowControl/>
              <w:numPr>
                <w:ilvl w:val="0"/>
                <w:numId w:val="0"/>
              </w:numPr>
              <w:spacing w:before="0" w:after="120"/>
              <w:ind w:hanging="0" w:left="567"/>
              <w:jc w:val="center"/>
              <w:rPr>
                <w:rStyle w:val="Strong"/>
                <w:b/>
                <w:bCs/>
                <w:sz w:val="22"/>
                <w:szCs w:val="22"/>
              </w:rPr>
            </w:pPr>
            <w:bookmarkStart w:id="2" w:name="_Toc185445030"/>
            <w:r>
              <w:rPr>
                <w:rStyle w:val="Strong"/>
                <w:b/>
                <w:bCs/>
                <w:color w:val="auto"/>
                <w:kern w:val="0"/>
                <w:sz w:val="22"/>
                <w:szCs w:val="22"/>
                <w:lang w:val="pl-PL" w:eastAsia="en-US" w:bidi="ar-SA"/>
              </w:rPr>
              <w:t>SPIS TREŚCI</w:t>
            </w:r>
            <w:bookmarkEnd w:id="2"/>
          </w:p>
        </w:tc>
      </w:tr>
    </w:tbl>
    <w:sdt>
      <w:sdtPr>
        <w:docPartObj>
          <w:docPartGallery w:val="Table of Contents"/>
          <w:docPartUnique w:val="true"/>
        </w:docPartObj>
      </w:sdtPr>
      <w:sdtContent>
        <w:p>
          <w:pPr>
            <w:pStyle w:val="TOC2"/>
            <w:rPr>
              <w:rFonts w:ascii="Calibri" w:hAnsi="Calibri" w:eastAsia="" w:asciiTheme="minorHAnsi" w:eastAsiaTheme="minorEastAsia" w:hAnsiTheme="minorHAnsi"/>
              <w:b w:val="false"/>
              <w:kern w:val="2"/>
              <w:sz w:val="22"/>
              <w:lang w:eastAsia="pl-PL"/>
              <w14:ligatures w14:val="standardContextual"/>
            </w:rPr>
          </w:pPr>
          <w:r>
            <w:fldChar w:fldCharType="begin"/>
          </w:r>
          <w:r>
            <w:rPr>
              <w:webHidden/>
              <w:rStyle w:val="czeindeksu"/>
              <w:rFonts w:cs="Arial"/>
            </w:rPr>
            <w:instrText xml:space="preserve"> TOC \z \o "1-3" \u \h</w:instrText>
          </w:r>
          <w:r>
            <w:rPr>
              <w:webHidden/>
              <w:rStyle w:val="czeindeksu"/>
              <w:rFonts w:cs="Arial"/>
            </w:rPr>
            <w:fldChar w:fldCharType="separate"/>
          </w:r>
          <w:hyperlink w:anchor="_Toc185445030">
            <w:r>
              <w:rPr>
                <w:webHidden/>
                <w:rStyle w:val="czeindeksu"/>
                <w:rFonts w:cs="Arial"/>
              </w:rPr>
              <w:t>SPIS TREŚCI</w:t>
            </w:r>
            <w:r>
              <w:rPr>
                <w:webHidden/>
              </w:rPr>
              <w:fldChar w:fldCharType="begin"/>
            </w:r>
            <w:r>
              <w:rPr>
                <w:webHidden/>
              </w:rPr>
              <w:instrText xml:space="preserve">PAGEREF _Toc185445030 \h</w:instrText>
            </w:r>
            <w:r>
              <w:rPr>
                <w:webHidden/>
              </w:rPr>
              <w:fldChar w:fldCharType="separate"/>
            </w:r>
            <w:r>
              <w:rPr>
                <w:rStyle w:val="czeindeksu"/>
                <w:vanish w:val="false"/>
              </w:rPr>
              <w:tab/>
              <w:t>2</w:t>
            </w:r>
            <w:r>
              <w:rPr>
                <w:webHidden/>
              </w:rPr>
              <w:fldChar w:fldCharType="end"/>
            </w:r>
          </w:hyperlink>
        </w:p>
        <w:p>
          <w:pPr>
            <w:pStyle w:val="TOC2"/>
            <w:tabs>
              <w:tab w:val="left" w:pos="567" w:leader="none"/>
              <w:tab w:val="right" w:pos="9231" w:leader="dot"/>
            </w:tabs>
            <w:rPr>
              <w:rFonts w:ascii="Calibri" w:hAnsi="Calibri" w:eastAsia="" w:asciiTheme="minorHAnsi" w:eastAsiaTheme="minorEastAsia" w:hAnsiTheme="minorHAnsi"/>
              <w:b w:val="false"/>
              <w:kern w:val="2"/>
              <w:sz w:val="22"/>
              <w:lang w:eastAsia="pl-PL"/>
              <w14:ligatures w14:val="standardContextual"/>
            </w:rPr>
          </w:pPr>
          <w:hyperlink w:anchor="_Toc185445031">
            <w:r>
              <w:rPr>
                <w:webHidden/>
                <w:rStyle w:val="czeindeksu"/>
              </w:rPr>
              <w:t>I.</w:t>
            </w:r>
            <w:r>
              <w:rPr>
                <w:rStyle w:val="czeindeksu"/>
                <w:rFonts w:eastAsia="" w:eastAsiaTheme="minorEastAsia"/>
                <w:b w:val="false"/>
                <w:kern w:val="2"/>
                <w:sz w:val="22"/>
                <w:lang w:eastAsia="pl-PL"/>
                <w14:ligatures w14:val="standardContextual"/>
              </w:rPr>
              <w:tab/>
            </w:r>
            <w:r>
              <w:rPr>
                <w:rStyle w:val="czeindeksu"/>
              </w:rPr>
              <w:t>OGÓLNA SPECYFIKACJA TECHNICZNA (ST)</w:t>
            </w:r>
            <w:r>
              <w:rPr>
                <w:webHidden/>
              </w:rPr>
              <w:fldChar w:fldCharType="begin"/>
            </w:r>
            <w:r>
              <w:rPr>
                <w:webHidden/>
              </w:rPr>
              <w:instrText xml:space="preserve">PAGEREF _Toc185445031 \h</w:instrText>
            </w:r>
            <w:r>
              <w:rPr>
                <w:webHidden/>
              </w:rPr>
              <w:fldChar w:fldCharType="separate"/>
            </w:r>
            <w:r>
              <w:rPr>
                <w:rStyle w:val="czeindeksu"/>
                <w:vanish w:val="false"/>
              </w:rPr>
              <w:tab/>
              <w:t>4</w:t>
            </w:r>
            <w:r>
              <w:rPr>
                <w:webHidden/>
              </w:rPr>
              <w:fldChar w:fldCharType="end"/>
            </w:r>
          </w:hyperlink>
        </w:p>
        <w:p>
          <w:pPr>
            <w:pStyle w:val="TOC1"/>
            <w:rPr>
              <w:rFonts w:ascii="Calibri" w:hAnsi="Calibri" w:eastAsia="" w:asciiTheme="minorHAnsi" w:eastAsiaTheme="minorEastAsia" w:hAnsiTheme="minorHAnsi"/>
              <w:b w:val="false"/>
              <w:kern w:val="2"/>
              <w:sz w:val="22"/>
              <w:lang w:eastAsia="pl-PL"/>
              <w14:ligatures w14:val="standardContextual"/>
            </w:rPr>
          </w:pPr>
          <w:hyperlink w:anchor="_Toc185445032">
            <w:r>
              <w:rPr>
                <w:webHidden/>
                <w:rStyle w:val="czeindeksu"/>
              </w:rPr>
              <w:t>INFORMACJE OGÓLNE</w:t>
            </w:r>
            <w:r>
              <w:rPr>
                <w:webHidden/>
              </w:rPr>
              <w:fldChar w:fldCharType="begin"/>
            </w:r>
            <w:r>
              <w:rPr>
                <w:webHidden/>
              </w:rPr>
              <w:instrText xml:space="preserve">PAGEREF _Toc185445032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3">
            <w:r>
              <w:rPr>
                <w:webHidden/>
                <w:rStyle w:val="czeindeksu"/>
              </w:rPr>
              <w:t>1.</w:t>
            </w:r>
            <w:r>
              <w:rPr>
                <w:rStyle w:val="czeindeksu"/>
                <w:rFonts w:eastAsia="" w:eastAsiaTheme="minorEastAsia"/>
                <w:kern w:val="2"/>
                <w:sz w:val="22"/>
                <w:lang w:eastAsia="pl-PL"/>
                <w14:ligatures w14:val="standardContextual"/>
              </w:rPr>
              <w:tab/>
            </w:r>
            <w:r>
              <w:rPr>
                <w:rStyle w:val="czeindeksu"/>
              </w:rPr>
              <w:t>Przedmiot specyfikacji</w:t>
            </w:r>
            <w:r>
              <w:rPr>
                <w:webHidden/>
              </w:rPr>
              <w:fldChar w:fldCharType="begin"/>
            </w:r>
            <w:r>
              <w:rPr>
                <w:webHidden/>
              </w:rPr>
              <w:instrText xml:space="preserve">PAGEREF _Toc185445033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4">
            <w:r>
              <w:rPr>
                <w:webHidden/>
                <w:rStyle w:val="czeindeksu"/>
              </w:rPr>
              <w:t>2.</w:t>
            </w:r>
            <w:r>
              <w:rPr>
                <w:rStyle w:val="czeindeksu"/>
                <w:rFonts w:eastAsia="" w:eastAsiaTheme="minorEastAsia"/>
                <w:kern w:val="2"/>
                <w:sz w:val="22"/>
                <w:lang w:eastAsia="pl-PL"/>
                <w14:ligatures w14:val="standardContextual"/>
              </w:rPr>
              <w:tab/>
            </w:r>
            <w:r>
              <w:rPr>
                <w:rStyle w:val="czeindeksu"/>
              </w:rPr>
              <w:t>Zakres stosowania specyfikacji</w:t>
            </w:r>
            <w:r>
              <w:rPr>
                <w:webHidden/>
              </w:rPr>
              <w:fldChar w:fldCharType="begin"/>
            </w:r>
            <w:r>
              <w:rPr>
                <w:webHidden/>
              </w:rPr>
              <w:instrText xml:space="preserve">PAGEREF _Toc185445034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5">
            <w:r>
              <w:rPr>
                <w:webHidden/>
                <w:rStyle w:val="czeindeksu"/>
              </w:rPr>
              <w:t>3.</w:t>
            </w:r>
            <w:r>
              <w:rPr>
                <w:rStyle w:val="czeindeksu"/>
                <w:rFonts w:eastAsia="" w:eastAsiaTheme="minorEastAsia"/>
                <w:kern w:val="2"/>
                <w:sz w:val="22"/>
                <w:lang w:eastAsia="pl-PL"/>
                <w14:ligatures w14:val="standardContextual"/>
              </w:rPr>
              <w:tab/>
            </w:r>
            <w:r>
              <w:rPr>
                <w:rStyle w:val="czeindeksu"/>
              </w:rPr>
              <w:t>Zakres robót objętych specyfikacją</w:t>
            </w:r>
            <w:r>
              <w:rPr>
                <w:webHidden/>
              </w:rPr>
              <w:fldChar w:fldCharType="begin"/>
            </w:r>
            <w:r>
              <w:rPr>
                <w:webHidden/>
              </w:rPr>
              <w:instrText xml:space="preserve">PAGEREF _Toc185445035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6">
            <w:r>
              <w:rPr>
                <w:webHidden/>
                <w:rStyle w:val="czeindeksu"/>
              </w:rPr>
              <w:t>4.</w:t>
            </w:r>
            <w:r>
              <w:rPr>
                <w:rStyle w:val="czeindeksu"/>
                <w:rFonts w:eastAsia="" w:eastAsiaTheme="minorEastAsia"/>
                <w:kern w:val="2"/>
                <w:sz w:val="22"/>
                <w:lang w:eastAsia="pl-PL"/>
                <w14:ligatures w14:val="standardContextual"/>
              </w:rPr>
              <w:tab/>
            </w:r>
            <w:r>
              <w:rPr>
                <w:rStyle w:val="czeindeksu"/>
              </w:rPr>
              <w:t>Nazwa przedsięwzięcia</w:t>
            </w:r>
            <w:r>
              <w:rPr>
                <w:webHidden/>
              </w:rPr>
              <w:fldChar w:fldCharType="begin"/>
            </w:r>
            <w:r>
              <w:rPr>
                <w:webHidden/>
              </w:rPr>
              <w:instrText xml:space="preserve">PAGEREF _Toc185445036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7">
            <w:r>
              <w:rPr>
                <w:webHidden/>
                <w:rStyle w:val="czeindeksu"/>
              </w:rPr>
              <w:t>5.</w:t>
            </w:r>
            <w:r>
              <w:rPr>
                <w:rStyle w:val="czeindeksu"/>
                <w:rFonts w:eastAsia="" w:eastAsiaTheme="minorEastAsia"/>
                <w:kern w:val="2"/>
                <w:sz w:val="22"/>
                <w:lang w:eastAsia="pl-PL"/>
                <w14:ligatures w14:val="standardContextual"/>
              </w:rPr>
              <w:tab/>
            </w:r>
            <w:r>
              <w:rPr>
                <w:rStyle w:val="czeindeksu"/>
              </w:rPr>
              <w:t>Inwestor</w:t>
            </w:r>
            <w:r>
              <w:rPr>
                <w:webHidden/>
              </w:rPr>
              <w:fldChar w:fldCharType="begin"/>
            </w:r>
            <w:r>
              <w:rPr>
                <w:webHidden/>
              </w:rPr>
              <w:instrText xml:space="preserve">PAGEREF _Toc185445037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8">
            <w:r>
              <w:rPr>
                <w:webHidden/>
                <w:rStyle w:val="czeindeksu"/>
              </w:rPr>
              <w:t>6.</w:t>
            </w:r>
            <w:r>
              <w:rPr>
                <w:rStyle w:val="czeindeksu"/>
                <w:rFonts w:eastAsia="" w:eastAsiaTheme="minorEastAsia"/>
                <w:kern w:val="2"/>
                <w:sz w:val="22"/>
                <w:lang w:eastAsia="pl-PL"/>
                <w14:ligatures w14:val="standardContextual"/>
              </w:rPr>
              <w:tab/>
            </w:r>
            <w:r>
              <w:rPr>
                <w:rStyle w:val="czeindeksu"/>
              </w:rPr>
              <w:t>Stan istniejący o charakterystyka obiektu</w:t>
            </w:r>
            <w:r>
              <w:rPr>
                <w:webHidden/>
              </w:rPr>
              <w:fldChar w:fldCharType="begin"/>
            </w:r>
            <w:r>
              <w:rPr>
                <w:webHidden/>
              </w:rPr>
              <w:instrText xml:space="preserve">PAGEREF _Toc185445038 \h</w:instrText>
            </w:r>
            <w:r>
              <w:rPr>
                <w:webHidden/>
              </w:rPr>
              <w:fldChar w:fldCharType="separate"/>
            </w:r>
            <w:r>
              <w:rPr>
                <w:rStyle w:val="czeindeksu"/>
                <w:vanish w:val="false"/>
              </w:rPr>
              <w:tab/>
              <w:t>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39">
            <w:r>
              <w:rPr>
                <w:webHidden/>
                <w:rStyle w:val="czeindeksu"/>
              </w:rPr>
              <w:t>7.</w:t>
            </w:r>
            <w:r>
              <w:rPr>
                <w:rStyle w:val="czeindeksu"/>
                <w:rFonts w:eastAsia="" w:eastAsiaTheme="minorEastAsia"/>
                <w:kern w:val="2"/>
                <w:sz w:val="22"/>
                <w:lang w:eastAsia="pl-PL"/>
                <w14:ligatures w14:val="standardContextual"/>
              </w:rPr>
              <w:tab/>
            </w:r>
            <w:r>
              <w:rPr>
                <w:rStyle w:val="czeindeksu"/>
              </w:rPr>
              <w:t>Określenia podstawowe</w:t>
            </w:r>
            <w:r>
              <w:rPr>
                <w:webHidden/>
              </w:rPr>
              <w:fldChar w:fldCharType="begin"/>
            </w:r>
            <w:r>
              <w:rPr>
                <w:webHidden/>
              </w:rPr>
              <w:instrText xml:space="preserve">PAGEREF _Toc185445039 \h</w:instrText>
            </w:r>
            <w:r>
              <w:rPr>
                <w:webHidden/>
              </w:rPr>
              <w:fldChar w:fldCharType="separate"/>
            </w:r>
            <w:r>
              <w:rPr>
                <w:rStyle w:val="czeindeksu"/>
                <w:vanish w:val="false"/>
              </w:rPr>
              <w:tab/>
              <w:t>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0">
            <w:r>
              <w:rPr>
                <w:webHidden/>
                <w:rStyle w:val="czeindeksu"/>
              </w:rPr>
              <w:t>8.</w:t>
            </w:r>
            <w:r>
              <w:rPr>
                <w:rStyle w:val="czeindeksu"/>
                <w:rFonts w:eastAsia="" w:eastAsiaTheme="minorEastAsia"/>
                <w:kern w:val="2"/>
                <w:sz w:val="22"/>
                <w:lang w:eastAsia="pl-PL"/>
                <w14:ligatures w14:val="standardContextual"/>
              </w:rPr>
              <w:tab/>
            </w:r>
            <w:r>
              <w:rPr>
                <w:rStyle w:val="czeindeksu"/>
              </w:rPr>
              <w:t>Ogólne wymagania dotyczące robót</w:t>
            </w:r>
            <w:r>
              <w:rPr>
                <w:webHidden/>
              </w:rPr>
              <w:fldChar w:fldCharType="begin"/>
            </w:r>
            <w:r>
              <w:rPr>
                <w:webHidden/>
              </w:rPr>
              <w:instrText xml:space="preserve">PAGEREF _Toc185445040 \h</w:instrText>
            </w:r>
            <w:r>
              <w:rPr>
                <w:webHidden/>
              </w:rPr>
              <w:fldChar w:fldCharType="separate"/>
            </w:r>
            <w:r>
              <w:rPr>
                <w:rStyle w:val="czeindeksu"/>
                <w:vanish w:val="false"/>
              </w:rPr>
              <w:tab/>
              <w:t>6</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1">
            <w:r>
              <w:rPr>
                <w:webHidden/>
                <w:rStyle w:val="czeindeksu"/>
              </w:rPr>
              <w:t>8.1.</w:t>
            </w:r>
            <w:r>
              <w:rPr>
                <w:rStyle w:val="czeindeksu"/>
                <w:rFonts w:eastAsia="" w:eastAsiaTheme="minorEastAsia"/>
                <w:kern w:val="2"/>
                <w:sz w:val="22"/>
                <w:lang w:eastAsia="pl-PL"/>
                <w14:ligatures w14:val="standardContextual"/>
              </w:rPr>
              <w:tab/>
            </w:r>
            <w:r>
              <w:rPr>
                <w:rStyle w:val="czeindeksu"/>
              </w:rPr>
              <w:t>Przekazanie terenu budowy</w:t>
            </w:r>
            <w:r>
              <w:rPr>
                <w:webHidden/>
              </w:rPr>
              <w:fldChar w:fldCharType="begin"/>
            </w:r>
            <w:r>
              <w:rPr>
                <w:webHidden/>
              </w:rPr>
              <w:instrText xml:space="preserve">PAGEREF _Toc185445041 \h</w:instrText>
            </w:r>
            <w:r>
              <w:rPr>
                <w:webHidden/>
              </w:rPr>
              <w:fldChar w:fldCharType="separate"/>
            </w:r>
            <w:r>
              <w:rPr>
                <w:rStyle w:val="czeindeksu"/>
                <w:vanish w:val="false"/>
              </w:rPr>
              <w:tab/>
              <w:t>7</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2">
            <w:r>
              <w:rPr>
                <w:webHidden/>
                <w:rStyle w:val="czeindeksu"/>
              </w:rPr>
              <w:t>8.2.</w:t>
            </w:r>
            <w:r>
              <w:rPr>
                <w:rStyle w:val="czeindeksu"/>
                <w:rFonts w:eastAsia="" w:eastAsiaTheme="minorEastAsia"/>
                <w:kern w:val="2"/>
                <w:sz w:val="22"/>
                <w:lang w:eastAsia="pl-PL"/>
                <w14:ligatures w14:val="standardContextual"/>
              </w:rPr>
              <w:tab/>
            </w:r>
            <w:r>
              <w:rPr>
                <w:rStyle w:val="czeindeksu"/>
              </w:rPr>
              <w:t>Dokumentacja projektowa</w:t>
            </w:r>
            <w:r>
              <w:rPr>
                <w:webHidden/>
              </w:rPr>
              <w:fldChar w:fldCharType="begin"/>
            </w:r>
            <w:r>
              <w:rPr>
                <w:webHidden/>
              </w:rPr>
              <w:instrText xml:space="preserve">PAGEREF _Toc185445042 \h</w:instrText>
            </w:r>
            <w:r>
              <w:rPr>
                <w:webHidden/>
              </w:rPr>
              <w:fldChar w:fldCharType="separate"/>
            </w:r>
            <w:r>
              <w:rPr>
                <w:rStyle w:val="czeindeksu"/>
                <w:vanish w:val="false"/>
              </w:rPr>
              <w:tab/>
              <w:t>9</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3">
            <w:r>
              <w:rPr>
                <w:webHidden/>
                <w:rStyle w:val="czeindeksu"/>
              </w:rPr>
              <w:t>8.3.</w:t>
            </w:r>
            <w:r>
              <w:rPr>
                <w:rStyle w:val="czeindeksu"/>
                <w:rFonts w:eastAsia="" w:eastAsiaTheme="minorEastAsia"/>
                <w:kern w:val="2"/>
                <w:sz w:val="22"/>
                <w:lang w:eastAsia="pl-PL"/>
                <w14:ligatures w14:val="standardContextual"/>
              </w:rPr>
              <w:tab/>
            </w:r>
            <w:r>
              <w:rPr>
                <w:rStyle w:val="czeindeksu"/>
              </w:rPr>
              <w:t>Zgodność robót z dokumentacją projektową i SST</w:t>
            </w:r>
            <w:r>
              <w:rPr>
                <w:webHidden/>
              </w:rPr>
              <w:fldChar w:fldCharType="begin"/>
            </w:r>
            <w:r>
              <w:rPr>
                <w:webHidden/>
              </w:rPr>
              <w:instrText xml:space="preserve">PAGEREF _Toc185445043 \h</w:instrText>
            </w:r>
            <w:r>
              <w:rPr>
                <w:webHidden/>
              </w:rPr>
              <w:fldChar w:fldCharType="separate"/>
            </w:r>
            <w:r>
              <w:rPr>
                <w:rStyle w:val="czeindeksu"/>
                <w:vanish w:val="false"/>
              </w:rPr>
              <w:tab/>
              <w:t>9</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4">
            <w:r>
              <w:rPr>
                <w:webHidden/>
                <w:rStyle w:val="czeindeksu"/>
              </w:rPr>
              <w:t>8.4.</w:t>
            </w:r>
            <w:r>
              <w:rPr>
                <w:rStyle w:val="czeindeksu"/>
                <w:rFonts w:eastAsia="" w:eastAsiaTheme="minorEastAsia"/>
                <w:kern w:val="2"/>
                <w:sz w:val="22"/>
                <w:lang w:eastAsia="pl-PL"/>
                <w14:ligatures w14:val="standardContextual"/>
              </w:rPr>
              <w:tab/>
            </w:r>
            <w:r>
              <w:rPr>
                <w:rStyle w:val="czeindeksu"/>
              </w:rPr>
              <w:t>Zabezpieczenie obiektu podczas budowy</w:t>
            </w:r>
            <w:r>
              <w:rPr>
                <w:webHidden/>
              </w:rPr>
              <w:fldChar w:fldCharType="begin"/>
            </w:r>
            <w:r>
              <w:rPr>
                <w:webHidden/>
              </w:rPr>
              <w:instrText xml:space="preserve">PAGEREF _Toc185445044 \h</w:instrText>
            </w:r>
            <w:r>
              <w:rPr>
                <w:webHidden/>
              </w:rPr>
              <w:fldChar w:fldCharType="separate"/>
            </w:r>
            <w:r>
              <w:rPr>
                <w:rStyle w:val="czeindeksu"/>
                <w:vanish w:val="false"/>
              </w:rPr>
              <w:tab/>
              <w:t>9</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5">
            <w:r>
              <w:rPr>
                <w:webHidden/>
                <w:rStyle w:val="czeindeksu"/>
              </w:rPr>
              <w:t>8.5.</w:t>
            </w:r>
            <w:r>
              <w:rPr>
                <w:rStyle w:val="czeindeksu"/>
                <w:rFonts w:eastAsia="" w:eastAsiaTheme="minorEastAsia"/>
                <w:kern w:val="2"/>
                <w:sz w:val="22"/>
                <w:lang w:eastAsia="pl-PL"/>
                <w14:ligatures w14:val="standardContextual"/>
              </w:rPr>
              <w:tab/>
            </w:r>
            <w:r>
              <w:rPr>
                <w:rStyle w:val="czeindeksu"/>
              </w:rPr>
              <w:t>Ochrona  przeciwpożarowa</w:t>
            </w:r>
            <w:r>
              <w:rPr>
                <w:webHidden/>
              </w:rPr>
              <w:fldChar w:fldCharType="begin"/>
            </w:r>
            <w:r>
              <w:rPr>
                <w:webHidden/>
              </w:rPr>
              <w:instrText xml:space="preserve">PAGEREF _Toc185445045 \h</w:instrText>
            </w:r>
            <w:r>
              <w:rPr>
                <w:webHidden/>
              </w:rPr>
              <w:fldChar w:fldCharType="separate"/>
            </w:r>
            <w:r>
              <w:rPr>
                <w:rStyle w:val="czeindeksu"/>
                <w:vanish w:val="false"/>
              </w:rPr>
              <w:tab/>
              <w:t>10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6">
            <w:r>
              <w:rPr>
                <w:webHidden/>
                <w:rStyle w:val="czeindeksu"/>
              </w:rPr>
              <w:t>8.6.</w:t>
            </w:r>
            <w:r>
              <w:rPr>
                <w:rStyle w:val="czeindeksu"/>
                <w:rFonts w:eastAsia="" w:eastAsiaTheme="minorEastAsia"/>
                <w:kern w:val="2"/>
                <w:sz w:val="22"/>
                <w:lang w:eastAsia="pl-PL"/>
                <w14:ligatures w14:val="standardContextual"/>
              </w:rPr>
              <w:tab/>
            </w:r>
            <w:r>
              <w:rPr>
                <w:rStyle w:val="czeindeksu"/>
              </w:rPr>
              <w:t>Materiały  szkodliwe  dla  otoczenia</w:t>
            </w:r>
            <w:r>
              <w:rPr>
                <w:webHidden/>
              </w:rPr>
              <w:fldChar w:fldCharType="begin"/>
            </w:r>
            <w:r>
              <w:rPr>
                <w:webHidden/>
              </w:rPr>
              <w:instrText xml:space="preserve">PAGEREF _Toc185445046 \h</w:instrText>
            </w:r>
            <w:r>
              <w:rPr>
                <w:webHidden/>
              </w:rPr>
              <w:fldChar w:fldCharType="separate"/>
            </w:r>
            <w:r>
              <w:rPr>
                <w:rStyle w:val="czeindeksu"/>
                <w:vanish w:val="false"/>
              </w:rPr>
              <w:tab/>
              <w:t>10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7">
            <w:r>
              <w:rPr>
                <w:webHidden/>
                <w:rStyle w:val="czeindeksu"/>
              </w:rPr>
              <w:t>8.7.</w:t>
            </w:r>
            <w:r>
              <w:rPr>
                <w:rStyle w:val="czeindeksu"/>
                <w:rFonts w:eastAsia="" w:eastAsiaTheme="minorEastAsia"/>
                <w:kern w:val="2"/>
                <w:sz w:val="22"/>
                <w:lang w:eastAsia="pl-PL"/>
                <w14:ligatures w14:val="standardContextual"/>
              </w:rPr>
              <w:tab/>
            </w:r>
            <w:r>
              <w:rPr>
                <w:rStyle w:val="czeindeksu"/>
              </w:rPr>
              <w:t>Ochrona  własności  publicznej  i  prywatnej</w:t>
            </w:r>
            <w:r>
              <w:rPr>
                <w:webHidden/>
              </w:rPr>
              <w:fldChar w:fldCharType="begin"/>
            </w:r>
            <w:r>
              <w:rPr>
                <w:webHidden/>
              </w:rPr>
              <w:instrText xml:space="preserve">PAGEREF _Toc185445047 \h</w:instrText>
            </w:r>
            <w:r>
              <w:rPr>
                <w:webHidden/>
              </w:rPr>
              <w:fldChar w:fldCharType="separate"/>
            </w:r>
            <w:r>
              <w:rPr>
                <w:rStyle w:val="czeindeksu"/>
                <w:vanish w:val="false"/>
              </w:rPr>
              <w:tab/>
              <w:t>10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8">
            <w:r>
              <w:rPr>
                <w:webHidden/>
                <w:rStyle w:val="czeindeksu"/>
              </w:rPr>
              <w:t>8.8.</w:t>
            </w:r>
            <w:r>
              <w:rPr>
                <w:rStyle w:val="czeindeksu"/>
                <w:rFonts w:eastAsia="" w:eastAsiaTheme="minorEastAsia"/>
                <w:kern w:val="2"/>
                <w:sz w:val="22"/>
                <w:lang w:eastAsia="pl-PL"/>
                <w14:ligatures w14:val="standardContextual"/>
              </w:rPr>
              <w:tab/>
            </w:r>
            <w:r>
              <w:rPr>
                <w:rStyle w:val="czeindeksu"/>
              </w:rPr>
              <w:t>Ograniczenie obciążeń osi pojazdów</w:t>
            </w:r>
            <w:r>
              <w:rPr>
                <w:webHidden/>
              </w:rPr>
              <w:fldChar w:fldCharType="begin"/>
            </w:r>
            <w:r>
              <w:rPr>
                <w:webHidden/>
              </w:rPr>
              <w:instrText xml:space="preserve">PAGEREF _Toc185445048 \h</w:instrText>
            </w:r>
            <w:r>
              <w:rPr>
                <w:webHidden/>
              </w:rPr>
              <w:fldChar w:fldCharType="separate"/>
            </w:r>
            <w:r>
              <w:rPr>
                <w:rStyle w:val="czeindeksu"/>
                <w:vanish w:val="false"/>
              </w:rPr>
              <w:tab/>
              <w:t>11</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49">
            <w:r>
              <w:rPr>
                <w:webHidden/>
                <w:rStyle w:val="czeindeksu"/>
              </w:rPr>
              <w:t>8.9.</w:t>
            </w:r>
            <w:r>
              <w:rPr>
                <w:rStyle w:val="czeindeksu"/>
                <w:rFonts w:eastAsia="" w:eastAsiaTheme="minorEastAsia"/>
                <w:kern w:val="2"/>
                <w:sz w:val="22"/>
                <w:lang w:eastAsia="pl-PL"/>
                <w14:ligatures w14:val="standardContextual"/>
              </w:rPr>
              <w:tab/>
            </w:r>
            <w:r>
              <w:rPr>
                <w:rStyle w:val="czeindeksu"/>
              </w:rPr>
              <w:t>Bezpieczeństwo  i  higiena  pracy</w:t>
            </w:r>
            <w:r>
              <w:rPr>
                <w:webHidden/>
              </w:rPr>
              <w:fldChar w:fldCharType="begin"/>
            </w:r>
            <w:r>
              <w:rPr>
                <w:webHidden/>
              </w:rPr>
              <w:instrText xml:space="preserve">PAGEREF _Toc185445049 \h</w:instrText>
            </w:r>
            <w:r>
              <w:rPr>
                <w:webHidden/>
              </w:rPr>
              <w:fldChar w:fldCharType="separate"/>
            </w:r>
            <w:r>
              <w:rPr>
                <w:rStyle w:val="czeindeksu"/>
                <w:vanish w:val="false"/>
              </w:rPr>
              <w:tab/>
              <w:t>11</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50">
            <w:r>
              <w:rPr>
                <w:webHidden/>
                <w:rStyle w:val="czeindeksu"/>
              </w:rPr>
              <w:t>8.10.</w:t>
            </w:r>
            <w:r>
              <w:rPr>
                <w:rStyle w:val="czeindeksu"/>
                <w:rFonts w:eastAsia="" w:eastAsiaTheme="minorEastAsia"/>
                <w:kern w:val="2"/>
                <w:sz w:val="22"/>
                <w:lang w:eastAsia="pl-PL"/>
                <w14:ligatures w14:val="standardContextual"/>
              </w:rPr>
              <w:tab/>
            </w:r>
            <w:r>
              <w:rPr>
                <w:rStyle w:val="czeindeksu"/>
              </w:rPr>
              <w:t>Ochrona i utrzymanie.</w:t>
            </w:r>
            <w:r>
              <w:rPr>
                <w:webHidden/>
              </w:rPr>
              <w:fldChar w:fldCharType="begin"/>
            </w:r>
            <w:r>
              <w:rPr>
                <w:webHidden/>
              </w:rPr>
              <w:instrText xml:space="preserve">PAGEREF _Toc185445050 \h</w:instrText>
            </w:r>
            <w:r>
              <w:rPr>
                <w:webHidden/>
              </w:rPr>
              <w:fldChar w:fldCharType="separate"/>
            </w:r>
            <w:r>
              <w:rPr>
                <w:rStyle w:val="czeindeksu"/>
                <w:vanish w:val="false"/>
              </w:rPr>
              <w:tab/>
              <w:t>14</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51">
            <w:r>
              <w:rPr>
                <w:webHidden/>
                <w:rStyle w:val="czeindeksu"/>
              </w:rPr>
              <w:t>8.11.</w:t>
            </w:r>
            <w:r>
              <w:rPr>
                <w:rStyle w:val="czeindeksu"/>
                <w:rFonts w:eastAsia="" w:eastAsiaTheme="minorEastAsia"/>
                <w:kern w:val="2"/>
                <w:sz w:val="22"/>
                <w:lang w:eastAsia="pl-PL"/>
                <w14:ligatures w14:val="standardContextual"/>
              </w:rPr>
              <w:tab/>
            </w:r>
            <w:r>
              <w:rPr>
                <w:rStyle w:val="czeindeksu"/>
              </w:rPr>
              <w:t>Stosowanie  się  do  prawa  i  innych  przepisów</w:t>
            </w:r>
            <w:r>
              <w:rPr>
                <w:webHidden/>
              </w:rPr>
              <w:fldChar w:fldCharType="begin"/>
            </w:r>
            <w:r>
              <w:rPr>
                <w:webHidden/>
              </w:rPr>
              <w:instrText xml:space="preserve">PAGEREF _Toc185445051 \h</w:instrText>
            </w:r>
            <w:r>
              <w:rPr>
                <w:webHidden/>
              </w:rPr>
              <w:fldChar w:fldCharType="separate"/>
            </w:r>
            <w:r>
              <w:rPr>
                <w:rStyle w:val="czeindeksu"/>
                <w:vanish w:val="false"/>
              </w:rPr>
              <w:tab/>
              <w:t>14</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52">
            <w:r>
              <w:rPr>
                <w:webHidden/>
                <w:rStyle w:val="czeindeksu"/>
              </w:rPr>
              <w:t>8.12.</w:t>
            </w:r>
            <w:r>
              <w:rPr>
                <w:rStyle w:val="czeindeksu"/>
                <w:rFonts w:eastAsia="" w:eastAsiaTheme="minorEastAsia"/>
                <w:kern w:val="2"/>
                <w:sz w:val="22"/>
                <w:lang w:eastAsia="pl-PL"/>
                <w14:ligatures w14:val="standardContextual"/>
              </w:rPr>
              <w:tab/>
            </w:r>
            <w:r>
              <w:rPr>
                <w:rStyle w:val="czeindeksu"/>
              </w:rPr>
              <w:t>Nazwy i kody robót</w:t>
            </w:r>
            <w:r>
              <w:rPr>
                <w:webHidden/>
              </w:rPr>
              <w:fldChar w:fldCharType="begin"/>
            </w:r>
            <w:r>
              <w:rPr>
                <w:webHidden/>
              </w:rPr>
              <w:instrText xml:space="preserve">PAGEREF _Toc185445052 \h</w:instrText>
            </w:r>
            <w:r>
              <w:rPr>
                <w:webHidden/>
              </w:rPr>
              <w:fldChar w:fldCharType="separate"/>
            </w:r>
            <w:r>
              <w:rPr>
                <w:rStyle w:val="czeindeksu"/>
                <w:vanish w:val="false"/>
              </w:rPr>
              <w:tab/>
              <w:t>14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3">
            <w:r>
              <w:rPr>
                <w:webHidden/>
                <w:rStyle w:val="czeindeksu"/>
              </w:rPr>
              <w:t>9.</w:t>
            </w:r>
            <w:r>
              <w:rPr>
                <w:rStyle w:val="czeindeksu"/>
                <w:rFonts w:eastAsia="" w:eastAsiaTheme="minorEastAsia"/>
                <w:kern w:val="2"/>
                <w:sz w:val="22"/>
                <w:lang w:eastAsia="pl-PL"/>
                <w14:ligatures w14:val="standardContextual"/>
              </w:rPr>
              <w:tab/>
            </w:r>
            <w:r>
              <w:rPr>
                <w:rStyle w:val="czeindeksu"/>
              </w:rPr>
              <w:t>Materiały</w:t>
            </w:r>
            <w:r>
              <w:rPr>
                <w:webHidden/>
              </w:rPr>
              <w:fldChar w:fldCharType="begin"/>
            </w:r>
            <w:r>
              <w:rPr>
                <w:webHidden/>
              </w:rPr>
              <w:instrText xml:space="preserve">PAGEREF _Toc185445053 \h</w:instrText>
            </w:r>
            <w:r>
              <w:rPr>
                <w:webHidden/>
              </w:rPr>
              <w:fldChar w:fldCharType="separate"/>
            </w:r>
            <w:r>
              <w:rPr>
                <w:rStyle w:val="czeindeksu"/>
                <w:vanish w:val="false"/>
              </w:rPr>
              <w:tab/>
              <w:t>14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4">
            <w:r>
              <w:rPr>
                <w:webHidden/>
                <w:rStyle w:val="czeindeksu"/>
              </w:rPr>
              <w:t>9.1.</w:t>
            </w:r>
            <w:r>
              <w:rPr>
                <w:rStyle w:val="czeindeksu"/>
                <w:rFonts w:eastAsia="" w:eastAsiaTheme="minorEastAsia"/>
                <w:kern w:val="2"/>
                <w:sz w:val="22"/>
                <w:lang w:eastAsia="pl-PL"/>
                <w14:ligatures w14:val="standardContextual"/>
              </w:rPr>
              <w:tab/>
            </w:r>
            <w:r>
              <w:rPr>
                <w:rStyle w:val="czeindeksu"/>
              </w:rPr>
              <w:t>Źródła uzyskania materiałów</w:t>
            </w:r>
            <w:r>
              <w:rPr>
                <w:webHidden/>
              </w:rPr>
              <w:fldChar w:fldCharType="begin"/>
            </w:r>
            <w:r>
              <w:rPr>
                <w:webHidden/>
              </w:rPr>
              <w:instrText xml:space="preserve">PAGEREF _Toc185445054 \h</w:instrText>
            </w:r>
            <w:r>
              <w:rPr>
                <w:webHidden/>
              </w:rPr>
              <w:fldChar w:fldCharType="separate"/>
            </w:r>
            <w:r>
              <w:rPr>
                <w:rStyle w:val="czeindeksu"/>
                <w:vanish w:val="false"/>
              </w:rPr>
              <w:tab/>
              <w:t>14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5">
            <w:r>
              <w:rPr>
                <w:webHidden/>
                <w:rStyle w:val="czeindeksu"/>
              </w:rPr>
              <w:t>9.2.</w:t>
            </w:r>
            <w:r>
              <w:rPr>
                <w:rStyle w:val="czeindeksu"/>
                <w:rFonts w:eastAsia="" w:eastAsiaTheme="minorEastAsia"/>
                <w:kern w:val="2"/>
                <w:sz w:val="22"/>
                <w:lang w:eastAsia="pl-PL"/>
                <w14:ligatures w14:val="standardContextual"/>
              </w:rPr>
              <w:tab/>
            </w:r>
            <w:r>
              <w:rPr>
                <w:rStyle w:val="czeindeksu"/>
              </w:rPr>
              <w:t>Materiały  nie  odpowiadające  wymaganiom</w:t>
            </w:r>
            <w:r>
              <w:rPr>
                <w:webHidden/>
              </w:rPr>
              <w:fldChar w:fldCharType="begin"/>
            </w:r>
            <w:r>
              <w:rPr>
                <w:webHidden/>
              </w:rPr>
              <w:instrText xml:space="preserve">PAGEREF _Toc185445055 \h</w:instrText>
            </w:r>
            <w:r>
              <w:rPr>
                <w:webHidden/>
              </w:rPr>
              <w:fldChar w:fldCharType="separate"/>
            </w:r>
            <w:r>
              <w:rPr>
                <w:rStyle w:val="czeindeksu"/>
                <w:vanish w:val="false"/>
              </w:rPr>
              <w:tab/>
              <w:t>15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6">
            <w:r>
              <w:rPr>
                <w:webHidden/>
                <w:rStyle w:val="czeindeksu"/>
              </w:rPr>
              <w:t>9.3.</w:t>
            </w:r>
            <w:r>
              <w:rPr>
                <w:rStyle w:val="czeindeksu"/>
                <w:rFonts w:eastAsia="" w:eastAsiaTheme="minorEastAsia"/>
                <w:kern w:val="2"/>
                <w:sz w:val="22"/>
                <w:lang w:eastAsia="pl-PL"/>
                <w14:ligatures w14:val="standardContextual"/>
              </w:rPr>
              <w:tab/>
            </w:r>
            <w:r>
              <w:rPr>
                <w:rStyle w:val="czeindeksu"/>
              </w:rPr>
              <w:t>Przechowywanie  i  składowanie  materiałów</w:t>
            </w:r>
            <w:r>
              <w:rPr>
                <w:webHidden/>
              </w:rPr>
              <w:fldChar w:fldCharType="begin"/>
            </w:r>
            <w:r>
              <w:rPr>
                <w:webHidden/>
              </w:rPr>
              <w:instrText xml:space="preserve">PAGEREF _Toc185445056 \h</w:instrText>
            </w:r>
            <w:r>
              <w:rPr>
                <w:webHidden/>
              </w:rPr>
              <w:fldChar w:fldCharType="separate"/>
            </w:r>
            <w:r>
              <w:rPr>
                <w:rStyle w:val="czeindeksu"/>
                <w:vanish w:val="false"/>
              </w:rPr>
              <w:tab/>
              <w:t>15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7">
            <w:r>
              <w:rPr>
                <w:webHidden/>
                <w:rStyle w:val="czeindeksu"/>
              </w:rPr>
              <w:t>9.4.</w:t>
            </w:r>
            <w:r>
              <w:rPr>
                <w:rStyle w:val="czeindeksu"/>
                <w:rFonts w:eastAsia="" w:eastAsiaTheme="minorEastAsia"/>
                <w:kern w:val="2"/>
                <w:sz w:val="22"/>
                <w:lang w:eastAsia="pl-PL"/>
                <w14:ligatures w14:val="standardContextual"/>
              </w:rPr>
              <w:tab/>
            </w:r>
            <w:r>
              <w:rPr>
                <w:rStyle w:val="czeindeksu"/>
              </w:rPr>
              <w:t>Wariantowe  stosowanie  materiałów</w:t>
            </w:r>
            <w:r>
              <w:rPr>
                <w:webHidden/>
              </w:rPr>
              <w:fldChar w:fldCharType="begin"/>
            </w:r>
            <w:r>
              <w:rPr>
                <w:webHidden/>
              </w:rPr>
              <w:instrText xml:space="preserve">PAGEREF _Toc185445057 \h</w:instrText>
            </w:r>
            <w:r>
              <w:rPr>
                <w:webHidden/>
              </w:rPr>
              <w:fldChar w:fldCharType="separate"/>
            </w:r>
            <w:r>
              <w:rPr>
                <w:rStyle w:val="czeindeksu"/>
                <w:vanish w:val="false"/>
              </w:rPr>
              <w:tab/>
              <w:t>15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8">
            <w:r>
              <w:rPr>
                <w:webHidden/>
                <w:rStyle w:val="czeindeksu"/>
              </w:rPr>
              <w:t>10.</w:t>
            </w:r>
            <w:r>
              <w:rPr>
                <w:rStyle w:val="czeindeksu"/>
                <w:rFonts w:eastAsia="" w:eastAsiaTheme="minorEastAsia"/>
                <w:kern w:val="2"/>
                <w:sz w:val="22"/>
                <w:lang w:eastAsia="pl-PL"/>
                <w14:ligatures w14:val="standardContextual"/>
              </w:rPr>
              <w:tab/>
            </w:r>
            <w:r>
              <w:rPr>
                <w:rStyle w:val="czeindeksu"/>
              </w:rPr>
              <w:t>Sprzęt</w:t>
            </w:r>
            <w:r>
              <w:rPr>
                <w:webHidden/>
              </w:rPr>
              <w:fldChar w:fldCharType="begin"/>
            </w:r>
            <w:r>
              <w:rPr>
                <w:webHidden/>
              </w:rPr>
              <w:instrText xml:space="preserve">PAGEREF _Toc185445058 \h</w:instrText>
            </w:r>
            <w:r>
              <w:rPr>
                <w:webHidden/>
              </w:rPr>
              <w:fldChar w:fldCharType="separate"/>
            </w:r>
            <w:r>
              <w:rPr>
                <w:rStyle w:val="czeindeksu"/>
                <w:vanish w:val="false"/>
              </w:rPr>
              <w:tab/>
              <w:t>15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59">
            <w:r>
              <w:rPr>
                <w:webHidden/>
                <w:rStyle w:val="czeindeksu"/>
              </w:rPr>
              <w:t>11.</w:t>
            </w:r>
            <w:r>
              <w:rPr>
                <w:rStyle w:val="czeindeksu"/>
                <w:rFonts w:eastAsia="" w:eastAsiaTheme="minorEastAsia"/>
                <w:kern w:val="2"/>
                <w:sz w:val="22"/>
                <w:lang w:eastAsia="pl-PL"/>
                <w14:ligatures w14:val="standardContextual"/>
              </w:rPr>
              <w:tab/>
            </w:r>
            <w:r>
              <w:rPr>
                <w:rStyle w:val="czeindeksu"/>
              </w:rPr>
              <w:t>Transport</w:t>
            </w:r>
            <w:r>
              <w:rPr>
                <w:webHidden/>
              </w:rPr>
              <w:fldChar w:fldCharType="begin"/>
            </w:r>
            <w:r>
              <w:rPr>
                <w:webHidden/>
              </w:rPr>
              <w:instrText xml:space="preserve">PAGEREF _Toc185445059 \h</w:instrText>
            </w:r>
            <w:r>
              <w:rPr>
                <w:webHidden/>
              </w:rPr>
              <w:fldChar w:fldCharType="separate"/>
            </w:r>
            <w:r>
              <w:rPr>
                <w:rStyle w:val="czeindeksu"/>
                <w:vanish w:val="false"/>
              </w:rPr>
              <w:tab/>
              <w:t>16</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60">
            <w:r>
              <w:rPr>
                <w:webHidden/>
                <w:rStyle w:val="czeindeksu"/>
              </w:rPr>
              <w:t>12.</w:t>
            </w:r>
            <w:r>
              <w:rPr>
                <w:rStyle w:val="czeindeksu"/>
                <w:rFonts w:eastAsia="" w:eastAsiaTheme="minorEastAsia"/>
                <w:kern w:val="2"/>
                <w:sz w:val="22"/>
                <w:lang w:eastAsia="pl-PL"/>
                <w14:ligatures w14:val="standardContextual"/>
              </w:rPr>
              <w:tab/>
            </w:r>
            <w:r>
              <w:rPr>
                <w:rStyle w:val="czeindeksu"/>
              </w:rPr>
              <w:t>Wykonanie  robót</w:t>
            </w:r>
            <w:r>
              <w:rPr>
                <w:webHidden/>
              </w:rPr>
              <w:fldChar w:fldCharType="begin"/>
            </w:r>
            <w:r>
              <w:rPr>
                <w:webHidden/>
              </w:rPr>
              <w:instrText xml:space="preserve">PAGEREF _Toc185445060 \h</w:instrText>
            </w:r>
            <w:r>
              <w:rPr>
                <w:webHidden/>
              </w:rPr>
              <w:fldChar w:fldCharType="separate"/>
            </w:r>
            <w:r>
              <w:rPr>
                <w:rStyle w:val="czeindeksu"/>
                <w:vanish w:val="false"/>
              </w:rPr>
              <w:tab/>
              <w:t>16</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61">
            <w:r>
              <w:rPr>
                <w:webHidden/>
                <w:rStyle w:val="czeindeksu"/>
              </w:rPr>
              <w:t>13.</w:t>
            </w:r>
            <w:r>
              <w:rPr>
                <w:rStyle w:val="czeindeksu"/>
                <w:rFonts w:eastAsia="" w:eastAsiaTheme="minorEastAsia"/>
                <w:kern w:val="2"/>
                <w:sz w:val="22"/>
                <w:lang w:eastAsia="pl-PL"/>
                <w14:ligatures w14:val="standardContextual"/>
              </w:rPr>
              <w:tab/>
            </w:r>
            <w:r>
              <w:rPr>
                <w:rStyle w:val="czeindeksu"/>
              </w:rPr>
              <w:t>Kontrola  jakości  robót</w:t>
            </w:r>
            <w:r>
              <w:rPr>
                <w:webHidden/>
              </w:rPr>
              <w:fldChar w:fldCharType="begin"/>
            </w:r>
            <w:r>
              <w:rPr>
                <w:webHidden/>
              </w:rPr>
              <w:instrText xml:space="preserve">PAGEREF _Toc185445061 \h</w:instrText>
            </w:r>
            <w:r>
              <w:rPr>
                <w:webHidden/>
              </w:rPr>
              <w:fldChar w:fldCharType="separate"/>
            </w:r>
            <w:r>
              <w:rPr>
                <w:rStyle w:val="czeindeksu"/>
                <w:vanish w:val="false"/>
              </w:rPr>
              <w:tab/>
              <w:t>17</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2">
            <w:r>
              <w:rPr>
                <w:webHidden/>
                <w:rStyle w:val="czeindeksu"/>
              </w:rPr>
              <w:t>13.1.</w:t>
            </w:r>
            <w:r>
              <w:rPr>
                <w:rStyle w:val="czeindeksu"/>
                <w:rFonts w:eastAsia="" w:eastAsiaTheme="minorEastAsia"/>
                <w:kern w:val="2"/>
                <w:sz w:val="22"/>
                <w:lang w:eastAsia="pl-PL"/>
                <w14:ligatures w14:val="standardContextual"/>
              </w:rPr>
              <w:tab/>
            </w:r>
            <w:r>
              <w:rPr>
                <w:rStyle w:val="czeindeksu"/>
              </w:rPr>
              <w:t>Program zapewnienia jakości</w:t>
            </w:r>
            <w:r>
              <w:rPr>
                <w:webHidden/>
              </w:rPr>
              <w:fldChar w:fldCharType="begin"/>
            </w:r>
            <w:r>
              <w:rPr>
                <w:webHidden/>
              </w:rPr>
              <w:instrText xml:space="preserve">PAGEREF _Toc185445062 \h</w:instrText>
            </w:r>
            <w:r>
              <w:rPr>
                <w:webHidden/>
              </w:rPr>
              <w:fldChar w:fldCharType="separate"/>
            </w:r>
            <w:r>
              <w:rPr>
                <w:rStyle w:val="czeindeksu"/>
                <w:vanish w:val="false"/>
              </w:rPr>
              <w:tab/>
              <w:t>17</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3">
            <w:r>
              <w:rPr>
                <w:webHidden/>
                <w:rStyle w:val="czeindeksu"/>
              </w:rPr>
              <w:t>13.2.</w:t>
            </w:r>
            <w:r>
              <w:rPr>
                <w:rStyle w:val="czeindeksu"/>
                <w:rFonts w:eastAsia="" w:eastAsiaTheme="minorEastAsia"/>
                <w:kern w:val="2"/>
                <w:sz w:val="22"/>
                <w:lang w:eastAsia="pl-PL"/>
                <w14:ligatures w14:val="standardContextual"/>
              </w:rPr>
              <w:tab/>
            </w:r>
            <w:r>
              <w:rPr>
                <w:rStyle w:val="czeindeksu"/>
              </w:rPr>
              <w:t>Zasady kontroli jakości robót</w:t>
            </w:r>
            <w:r>
              <w:rPr>
                <w:webHidden/>
              </w:rPr>
              <w:fldChar w:fldCharType="begin"/>
            </w:r>
            <w:r>
              <w:rPr>
                <w:webHidden/>
              </w:rPr>
              <w:instrText xml:space="preserve">PAGEREF _Toc185445063 \h</w:instrText>
            </w:r>
            <w:r>
              <w:rPr>
                <w:webHidden/>
              </w:rPr>
              <w:fldChar w:fldCharType="separate"/>
            </w:r>
            <w:r>
              <w:rPr>
                <w:rStyle w:val="czeindeksu"/>
                <w:vanish w:val="false"/>
              </w:rPr>
              <w:tab/>
              <w:t>17</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4">
            <w:r>
              <w:rPr>
                <w:webHidden/>
                <w:rStyle w:val="czeindeksu"/>
              </w:rPr>
              <w:t>13.3.</w:t>
            </w:r>
            <w:r>
              <w:rPr>
                <w:rStyle w:val="czeindeksu"/>
                <w:rFonts w:eastAsia="" w:eastAsiaTheme="minorEastAsia"/>
                <w:kern w:val="2"/>
                <w:sz w:val="22"/>
                <w:lang w:eastAsia="pl-PL"/>
                <w14:ligatures w14:val="standardContextual"/>
              </w:rPr>
              <w:tab/>
            </w:r>
            <w:r>
              <w:rPr>
                <w:rStyle w:val="czeindeksu"/>
              </w:rPr>
              <w:t>Badania  i  pomiary</w:t>
            </w:r>
            <w:r>
              <w:rPr>
                <w:webHidden/>
              </w:rPr>
              <w:fldChar w:fldCharType="begin"/>
            </w:r>
            <w:r>
              <w:rPr>
                <w:webHidden/>
              </w:rPr>
              <w:instrText xml:space="preserve">PAGEREF _Toc185445064 \h</w:instrText>
            </w:r>
            <w:r>
              <w:rPr>
                <w:webHidden/>
              </w:rPr>
              <w:fldChar w:fldCharType="separate"/>
            </w:r>
            <w:r>
              <w:rPr>
                <w:rStyle w:val="czeindeksu"/>
                <w:vanish w:val="false"/>
              </w:rPr>
              <w:tab/>
              <w:t>18</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5">
            <w:r>
              <w:rPr>
                <w:webHidden/>
                <w:rStyle w:val="czeindeksu"/>
              </w:rPr>
              <w:t>13.4.</w:t>
            </w:r>
            <w:r>
              <w:rPr>
                <w:rStyle w:val="czeindeksu"/>
                <w:rFonts w:eastAsia="" w:eastAsiaTheme="minorEastAsia"/>
                <w:kern w:val="2"/>
                <w:sz w:val="22"/>
                <w:lang w:eastAsia="pl-PL"/>
                <w14:ligatures w14:val="standardContextual"/>
              </w:rPr>
              <w:tab/>
            </w:r>
            <w:r>
              <w:rPr>
                <w:rStyle w:val="czeindeksu"/>
              </w:rPr>
              <w:t>Certyfikaty  i  deklaracje</w:t>
            </w:r>
            <w:r>
              <w:rPr>
                <w:webHidden/>
              </w:rPr>
              <w:fldChar w:fldCharType="begin"/>
            </w:r>
            <w:r>
              <w:rPr>
                <w:webHidden/>
              </w:rPr>
              <w:instrText xml:space="preserve">PAGEREF _Toc185445065 \h</w:instrText>
            </w:r>
            <w:r>
              <w:rPr>
                <w:webHidden/>
              </w:rPr>
              <w:fldChar w:fldCharType="separate"/>
            </w:r>
            <w:r>
              <w:rPr>
                <w:rStyle w:val="czeindeksu"/>
                <w:vanish w:val="false"/>
              </w:rPr>
              <w:tab/>
              <w:t>18</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6">
            <w:r>
              <w:rPr>
                <w:webHidden/>
                <w:rStyle w:val="czeindeksu"/>
              </w:rPr>
              <w:t>13.5.</w:t>
            </w:r>
            <w:r>
              <w:rPr>
                <w:rStyle w:val="czeindeksu"/>
                <w:rFonts w:eastAsia="" w:eastAsiaTheme="minorEastAsia"/>
                <w:kern w:val="2"/>
                <w:sz w:val="22"/>
                <w:lang w:eastAsia="pl-PL"/>
                <w14:ligatures w14:val="standardContextual"/>
              </w:rPr>
              <w:tab/>
            </w:r>
            <w:r>
              <w:rPr>
                <w:rStyle w:val="czeindeksu"/>
              </w:rPr>
              <w:t>Dokumenty budowy</w:t>
            </w:r>
            <w:r>
              <w:rPr>
                <w:webHidden/>
              </w:rPr>
              <w:fldChar w:fldCharType="begin"/>
            </w:r>
            <w:r>
              <w:rPr>
                <w:webHidden/>
              </w:rPr>
              <w:instrText xml:space="preserve">PAGEREF _Toc185445066 \h</w:instrText>
            </w:r>
            <w:r>
              <w:rPr>
                <w:webHidden/>
              </w:rPr>
              <w:fldChar w:fldCharType="separate"/>
            </w:r>
            <w:r>
              <w:rPr>
                <w:rStyle w:val="czeindeksu"/>
                <w:vanish w:val="false"/>
              </w:rPr>
              <w:tab/>
              <w:t>18</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67">
            <w:r>
              <w:rPr>
                <w:webHidden/>
                <w:rStyle w:val="czeindeksu"/>
              </w:rPr>
              <w:t>14.</w:t>
            </w:r>
            <w:r>
              <w:rPr>
                <w:rStyle w:val="czeindeksu"/>
                <w:rFonts w:eastAsia="" w:eastAsiaTheme="minorEastAsia"/>
                <w:kern w:val="2"/>
                <w:sz w:val="22"/>
                <w:lang w:eastAsia="pl-PL"/>
                <w14:ligatures w14:val="standardContextual"/>
              </w:rPr>
              <w:tab/>
            </w:r>
            <w:r>
              <w:rPr>
                <w:rStyle w:val="czeindeksu"/>
              </w:rPr>
              <w:t>Obmiar  robót</w:t>
            </w:r>
            <w:r>
              <w:rPr>
                <w:webHidden/>
              </w:rPr>
              <w:fldChar w:fldCharType="begin"/>
            </w:r>
            <w:r>
              <w:rPr>
                <w:webHidden/>
              </w:rPr>
              <w:instrText xml:space="preserve">PAGEREF _Toc185445067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8">
            <w:r>
              <w:rPr>
                <w:webHidden/>
                <w:rStyle w:val="czeindeksu"/>
              </w:rPr>
              <w:t>14.1.</w:t>
            </w:r>
            <w:r>
              <w:rPr>
                <w:rStyle w:val="czeindeksu"/>
                <w:rFonts w:eastAsia="" w:eastAsiaTheme="minorEastAsia"/>
                <w:kern w:val="2"/>
                <w:sz w:val="22"/>
                <w:lang w:eastAsia="pl-PL"/>
                <w14:ligatures w14:val="standardContextual"/>
              </w:rPr>
              <w:tab/>
            </w:r>
            <w:r>
              <w:rPr>
                <w:rStyle w:val="czeindeksu"/>
              </w:rPr>
              <w:t>Ogólne zasady obmiaru robót</w:t>
            </w:r>
            <w:r>
              <w:rPr>
                <w:webHidden/>
              </w:rPr>
              <w:fldChar w:fldCharType="begin"/>
            </w:r>
            <w:r>
              <w:rPr>
                <w:webHidden/>
              </w:rPr>
              <w:instrText xml:space="preserve">PAGEREF _Toc185445068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69">
            <w:r>
              <w:rPr>
                <w:webHidden/>
                <w:rStyle w:val="czeindeksu"/>
              </w:rPr>
              <w:t>14.2.</w:t>
            </w:r>
            <w:r>
              <w:rPr>
                <w:rStyle w:val="czeindeksu"/>
                <w:rFonts w:eastAsia="" w:eastAsiaTheme="minorEastAsia"/>
                <w:kern w:val="2"/>
                <w:sz w:val="22"/>
                <w:lang w:eastAsia="pl-PL"/>
                <w14:ligatures w14:val="standardContextual"/>
              </w:rPr>
              <w:tab/>
            </w:r>
            <w:r>
              <w:rPr>
                <w:rStyle w:val="czeindeksu"/>
              </w:rPr>
              <w:t>Urządzenia i sprzęt pomiarowy</w:t>
            </w:r>
            <w:r>
              <w:rPr>
                <w:webHidden/>
              </w:rPr>
              <w:fldChar w:fldCharType="begin"/>
            </w:r>
            <w:r>
              <w:rPr>
                <w:webHidden/>
              </w:rPr>
              <w:instrText xml:space="preserve">PAGEREF _Toc185445069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0">
            <w:r>
              <w:rPr>
                <w:webHidden/>
                <w:rStyle w:val="czeindeksu"/>
              </w:rPr>
              <w:t>14.3.</w:t>
            </w:r>
            <w:r>
              <w:rPr>
                <w:rStyle w:val="czeindeksu"/>
                <w:rFonts w:eastAsia="" w:eastAsiaTheme="minorEastAsia"/>
                <w:kern w:val="2"/>
                <w:sz w:val="22"/>
                <w:lang w:eastAsia="pl-PL"/>
                <w14:ligatures w14:val="standardContextual"/>
              </w:rPr>
              <w:tab/>
            </w:r>
            <w:r>
              <w:rPr>
                <w:rStyle w:val="czeindeksu"/>
              </w:rPr>
              <w:t>Czas  przeprowadzenia  obmiaru</w:t>
            </w:r>
            <w:r>
              <w:rPr>
                <w:webHidden/>
              </w:rPr>
              <w:fldChar w:fldCharType="begin"/>
            </w:r>
            <w:r>
              <w:rPr>
                <w:webHidden/>
              </w:rPr>
              <w:instrText xml:space="preserve">PAGEREF _Toc185445070 \h</w:instrText>
            </w:r>
            <w:r>
              <w:rPr>
                <w:webHidden/>
              </w:rPr>
              <w:fldChar w:fldCharType="separate"/>
            </w:r>
            <w:r>
              <w:rPr>
                <w:rStyle w:val="czeindeksu"/>
                <w:vanish w:val="false"/>
              </w:rPr>
              <w:tab/>
              <w:t>20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71">
            <w:r>
              <w:rPr>
                <w:webHidden/>
                <w:rStyle w:val="czeindeksu"/>
              </w:rPr>
              <w:t>15.</w:t>
            </w:r>
            <w:r>
              <w:rPr>
                <w:rStyle w:val="czeindeksu"/>
                <w:rFonts w:eastAsia="" w:eastAsiaTheme="minorEastAsia"/>
                <w:kern w:val="2"/>
                <w:sz w:val="22"/>
                <w:lang w:eastAsia="pl-PL"/>
                <w14:ligatures w14:val="standardContextual"/>
              </w:rPr>
              <w:tab/>
            </w:r>
            <w:r>
              <w:rPr>
                <w:rStyle w:val="czeindeksu"/>
              </w:rPr>
              <w:t>Odbiór robót i dostaw</w:t>
            </w:r>
            <w:r>
              <w:rPr>
                <w:webHidden/>
              </w:rPr>
              <w:fldChar w:fldCharType="begin"/>
            </w:r>
            <w:r>
              <w:rPr>
                <w:webHidden/>
              </w:rPr>
              <w:instrText xml:space="preserve">PAGEREF _Toc185445071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2">
            <w:r>
              <w:rPr>
                <w:webHidden/>
                <w:rStyle w:val="czeindeksu"/>
              </w:rPr>
              <w:t>15.1.</w:t>
            </w:r>
            <w:r>
              <w:rPr>
                <w:rStyle w:val="czeindeksu"/>
                <w:rFonts w:eastAsia="" w:eastAsiaTheme="minorEastAsia"/>
                <w:kern w:val="2"/>
                <w:sz w:val="22"/>
                <w:lang w:eastAsia="pl-PL"/>
                <w14:ligatures w14:val="standardContextual"/>
              </w:rPr>
              <w:tab/>
            </w:r>
            <w:r>
              <w:rPr>
                <w:rStyle w:val="czeindeksu"/>
              </w:rPr>
              <w:t>Rodzaje odbiorów robót</w:t>
            </w:r>
            <w:r>
              <w:rPr>
                <w:webHidden/>
              </w:rPr>
              <w:fldChar w:fldCharType="begin"/>
            </w:r>
            <w:r>
              <w:rPr>
                <w:webHidden/>
              </w:rPr>
              <w:instrText xml:space="preserve">PAGEREF _Toc185445072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3">
            <w:r>
              <w:rPr>
                <w:webHidden/>
                <w:rStyle w:val="czeindeksu"/>
              </w:rPr>
              <w:t>15.2.</w:t>
            </w:r>
            <w:r>
              <w:rPr>
                <w:rStyle w:val="czeindeksu"/>
                <w:rFonts w:eastAsia="" w:eastAsiaTheme="minorEastAsia"/>
                <w:kern w:val="2"/>
                <w:sz w:val="22"/>
                <w:lang w:eastAsia="pl-PL"/>
                <w14:ligatures w14:val="standardContextual"/>
              </w:rPr>
              <w:tab/>
            </w:r>
            <w:r>
              <w:rPr>
                <w:rStyle w:val="czeindeksu"/>
              </w:rPr>
              <w:t>Odbiór robót zanikających i ulegających zakryciu</w:t>
            </w:r>
            <w:r>
              <w:rPr>
                <w:webHidden/>
              </w:rPr>
              <w:fldChar w:fldCharType="begin"/>
            </w:r>
            <w:r>
              <w:rPr>
                <w:webHidden/>
              </w:rPr>
              <w:instrText xml:space="preserve">PAGEREF _Toc185445073 \h</w:instrText>
            </w:r>
            <w:r>
              <w:rPr>
                <w:webHidden/>
              </w:rPr>
              <w:fldChar w:fldCharType="separate"/>
            </w:r>
            <w:r>
              <w:rPr>
                <w:rStyle w:val="czeindeksu"/>
                <w:vanish w:val="false"/>
              </w:rPr>
              <w:tab/>
              <w:t>20</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4">
            <w:r>
              <w:rPr>
                <w:webHidden/>
                <w:rStyle w:val="czeindeksu"/>
              </w:rPr>
              <w:t>15.3.</w:t>
            </w:r>
            <w:r>
              <w:rPr>
                <w:rStyle w:val="czeindeksu"/>
                <w:rFonts w:eastAsia="" w:eastAsiaTheme="minorEastAsia"/>
                <w:kern w:val="2"/>
                <w:sz w:val="22"/>
                <w:lang w:eastAsia="pl-PL"/>
                <w14:ligatures w14:val="standardContextual"/>
              </w:rPr>
              <w:tab/>
            </w:r>
            <w:r>
              <w:rPr>
                <w:rStyle w:val="czeindeksu"/>
              </w:rPr>
              <w:t>Odbiór  częściowy</w:t>
            </w:r>
            <w:r>
              <w:rPr>
                <w:webHidden/>
              </w:rPr>
              <w:fldChar w:fldCharType="begin"/>
            </w:r>
            <w:r>
              <w:rPr>
                <w:webHidden/>
              </w:rPr>
              <w:instrText xml:space="preserve">PAGEREF _Toc185445074 \h</w:instrText>
            </w:r>
            <w:r>
              <w:rPr>
                <w:webHidden/>
              </w:rPr>
              <w:fldChar w:fldCharType="separate"/>
            </w:r>
            <w:r>
              <w:rPr>
                <w:rStyle w:val="czeindeksu"/>
                <w:vanish w:val="false"/>
              </w:rPr>
              <w:tab/>
              <w:t>21</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5">
            <w:r>
              <w:rPr>
                <w:webHidden/>
                <w:rStyle w:val="czeindeksu"/>
              </w:rPr>
              <w:t>15.4.</w:t>
            </w:r>
            <w:r>
              <w:rPr>
                <w:rStyle w:val="czeindeksu"/>
                <w:rFonts w:eastAsia="" w:eastAsiaTheme="minorEastAsia"/>
                <w:kern w:val="2"/>
                <w:sz w:val="22"/>
                <w:lang w:eastAsia="pl-PL"/>
                <w14:ligatures w14:val="standardContextual"/>
              </w:rPr>
              <w:tab/>
            </w:r>
            <w:r>
              <w:rPr>
                <w:rStyle w:val="czeindeksu"/>
              </w:rPr>
              <w:t>Odbiór  ostateczny  robót</w:t>
            </w:r>
            <w:r>
              <w:rPr>
                <w:webHidden/>
              </w:rPr>
              <w:fldChar w:fldCharType="begin"/>
            </w:r>
            <w:r>
              <w:rPr>
                <w:webHidden/>
              </w:rPr>
              <w:instrText xml:space="preserve">PAGEREF _Toc185445075 \h</w:instrText>
            </w:r>
            <w:r>
              <w:rPr>
                <w:webHidden/>
              </w:rPr>
              <w:fldChar w:fldCharType="separate"/>
            </w:r>
            <w:r>
              <w:rPr>
                <w:rStyle w:val="czeindeksu"/>
                <w:vanish w:val="false"/>
              </w:rPr>
              <w:tab/>
              <w:t>21</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6">
            <w:r>
              <w:rPr>
                <w:webHidden/>
                <w:rStyle w:val="czeindeksu"/>
              </w:rPr>
              <w:t>15.5.</w:t>
            </w:r>
            <w:r>
              <w:rPr>
                <w:rStyle w:val="czeindeksu"/>
                <w:rFonts w:eastAsia="" w:eastAsiaTheme="minorEastAsia"/>
                <w:kern w:val="2"/>
                <w:sz w:val="22"/>
                <w:lang w:eastAsia="pl-PL"/>
                <w14:ligatures w14:val="standardContextual"/>
              </w:rPr>
              <w:tab/>
            </w:r>
            <w:r>
              <w:rPr>
                <w:rStyle w:val="czeindeksu"/>
              </w:rPr>
              <w:t>Odbiór  pogwarancyjny  (po  okresie  rękojmi)</w:t>
            </w:r>
            <w:r>
              <w:rPr>
                <w:webHidden/>
              </w:rPr>
              <w:fldChar w:fldCharType="begin"/>
            </w:r>
            <w:r>
              <w:rPr>
                <w:webHidden/>
              </w:rPr>
              <w:instrText xml:space="preserve">PAGEREF _Toc185445076 \h</w:instrText>
            </w:r>
            <w:r>
              <w:rPr>
                <w:webHidden/>
              </w:rPr>
              <w:fldChar w:fldCharType="separate"/>
            </w:r>
            <w:r>
              <w:rPr>
                <w:rStyle w:val="czeindeksu"/>
                <w:vanish w:val="false"/>
              </w:rPr>
              <w:tab/>
              <w:t>22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77">
            <w:r>
              <w:rPr>
                <w:webHidden/>
                <w:rStyle w:val="czeindeksu"/>
              </w:rPr>
              <w:t>16.</w:t>
            </w:r>
            <w:r>
              <w:rPr>
                <w:rStyle w:val="czeindeksu"/>
                <w:rFonts w:eastAsia="" w:eastAsiaTheme="minorEastAsia"/>
                <w:kern w:val="2"/>
                <w:sz w:val="22"/>
                <w:lang w:eastAsia="pl-PL"/>
                <w14:ligatures w14:val="standardContextual"/>
              </w:rPr>
              <w:tab/>
            </w:r>
            <w:r>
              <w:rPr>
                <w:rStyle w:val="czeindeksu"/>
              </w:rPr>
              <w:t>Podstawa  płatności</w:t>
            </w:r>
            <w:r>
              <w:rPr>
                <w:webHidden/>
              </w:rPr>
              <w:fldChar w:fldCharType="begin"/>
            </w:r>
            <w:r>
              <w:rPr>
                <w:webHidden/>
              </w:rPr>
              <w:instrText xml:space="preserve">PAGEREF _Toc185445077 \h</w:instrText>
            </w:r>
            <w:r>
              <w:rPr>
                <w:webHidden/>
              </w:rPr>
              <w:fldChar w:fldCharType="separate"/>
            </w:r>
            <w:r>
              <w:rPr>
                <w:rStyle w:val="czeindeksu"/>
                <w:vanish w:val="false"/>
              </w:rPr>
              <w:tab/>
              <w:t>22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78">
            <w:r>
              <w:rPr>
                <w:webHidden/>
                <w:rStyle w:val="czeindeksu"/>
              </w:rPr>
              <w:t>17.</w:t>
            </w:r>
            <w:r>
              <w:rPr>
                <w:rStyle w:val="czeindeksu"/>
                <w:rFonts w:eastAsia="" w:eastAsiaTheme="minorEastAsia"/>
                <w:kern w:val="2"/>
                <w:sz w:val="22"/>
                <w:lang w:eastAsia="pl-PL"/>
                <w14:ligatures w14:val="standardContextual"/>
              </w:rPr>
              <w:tab/>
            </w:r>
            <w:r>
              <w:rPr>
                <w:rStyle w:val="czeindeksu"/>
              </w:rPr>
              <w:t>Akty  prawne i dokumenty odniesienia</w:t>
            </w:r>
            <w:r>
              <w:rPr>
                <w:webHidden/>
              </w:rPr>
              <w:fldChar w:fldCharType="begin"/>
            </w:r>
            <w:r>
              <w:rPr>
                <w:webHidden/>
              </w:rPr>
              <w:instrText xml:space="preserve">PAGEREF _Toc185445078 \h</w:instrText>
            </w:r>
            <w:r>
              <w:rPr>
                <w:webHidden/>
              </w:rPr>
              <w:fldChar w:fldCharType="separate"/>
            </w:r>
            <w:r>
              <w:rPr>
                <w:rStyle w:val="czeindeksu"/>
                <w:vanish w:val="false"/>
              </w:rPr>
              <w:tab/>
              <w:t>22</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79">
            <w:r>
              <w:rPr>
                <w:webHidden/>
                <w:rStyle w:val="czeindeksu"/>
              </w:rPr>
              <w:t>17.1.</w:t>
            </w:r>
            <w:r>
              <w:rPr>
                <w:rStyle w:val="czeindeksu"/>
                <w:rFonts w:eastAsia="" w:eastAsiaTheme="minorEastAsia"/>
                <w:kern w:val="2"/>
                <w:sz w:val="22"/>
                <w:lang w:eastAsia="pl-PL"/>
                <w14:ligatures w14:val="standardContextual"/>
              </w:rPr>
              <w:tab/>
            </w:r>
            <w:r>
              <w:rPr>
                <w:rStyle w:val="czeindeksu"/>
              </w:rPr>
              <w:t>Ustawy i rozporządzenia</w:t>
            </w:r>
            <w:r>
              <w:rPr>
                <w:webHidden/>
              </w:rPr>
              <w:fldChar w:fldCharType="begin"/>
            </w:r>
            <w:r>
              <w:rPr>
                <w:webHidden/>
              </w:rPr>
              <w:instrText xml:space="preserve">PAGEREF _Toc185445079 \h</w:instrText>
            </w:r>
            <w:r>
              <w:rPr>
                <w:webHidden/>
              </w:rPr>
              <w:fldChar w:fldCharType="separate"/>
            </w:r>
            <w:r>
              <w:rPr>
                <w:rStyle w:val="czeindeksu"/>
                <w:vanish w:val="false"/>
              </w:rPr>
              <w:tab/>
              <w:t>22</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80">
            <w:r>
              <w:rPr>
                <w:webHidden/>
                <w:rStyle w:val="czeindeksu"/>
              </w:rPr>
              <w:t>17.2.</w:t>
            </w:r>
            <w:r>
              <w:rPr>
                <w:rStyle w:val="czeindeksu"/>
                <w:rFonts w:eastAsia="" w:eastAsiaTheme="minorEastAsia"/>
                <w:kern w:val="2"/>
                <w:sz w:val="22"/>
                <w:lang w:eastAsia="pl-PL"/>
                <w14:ligatures w14:val="standardContextual"/>
              </w:rPr>
              <w:tab/>
            </w:r>
            <w:r>
              <w:rPr>
                <w:rStyle w:val="czeindeksu"/>
              </w:rPr>
              <w:t>Normy</w:t>
            </w:r>
            <w:r>
              <w:rPr>
                <w:webHidden/>
              </w:rPr>
              <w:fldChar w:fldCharType="begin"/>
            </w:r>
            <w:r>
              <w:rPr>
                <w:webHidden/>
              </w:rPr>
              <w:instrText xml:space="preserve">PAGEREF _Toc185445080 \h</w:instrText>
            </w:r>
            <w:r>
              <w:rPr>
                <w:webHidden/>
              </w:rPr>
              <w:fldChar w:fldCharType="separate"/>
            </w:r>
            <w:r>
              <w:rPr>
                <w:rStyle w:val="czeindeksu"/>
                <w:vanish w:val="false"/>
              </w:rPr>
              <w:tab/>
              <w:t>23</w:t>
            </w:r>
            <w:r>
              <w:rPr>
                <w:webHidden/>
              </w:rPr>
              <w:fldChar w:fldCharType="end"/>
            </w:r>
          </w:hyperlink>
        </w:p>
        <w:p>
          <w:pPr>
            <w:pStyle w:val="TOC2"/>
            <w:tabs>
              <w:tab w:val="left" w:pos="567" w:leader="none"/>
              <w:tab w:val="right" w:pos="9231" w:leader="dot"/>
            </w:tabs>
            <w:rPr>
              <w:rFonts w:ascii="Calibri" w:hAnsi="Calibri" w:eastAsia="" w:asciiTheme="minorHAnsi" w:eastAsiaTheme="minorEastAsia" w:hAnsiTheme="minorHAnsi"/>
              <w:b w:val="false"/>
              <w:kern w:val="2"/>
              <w:sz w:val="22"/>
              <w:lang w:eastAsia="pl-PL"/>
              <w14:ligatures w14:val="standardContextual"/>
            </w:rPr>
          </w:pPr>
          <w:hyperlink w:anchor="_Toc185445081">
            <w:r>
              <w:rPr>
                <w:webHidden/>
                <w:rStyle w:val="czeindeksu"/>
                <w:rFonts w:cs="Calibri" w:cstheme="minorHAnsi"/>
              </w:rPr>
              <w:t>II.</w:t>
            </w:r>
            <w:r>
              <w:rPr>
                <w:rStyle w:val="czeindeksu"/>
                <w:rFonts w:eastAsia="" w:eastAsiaTheme="minorEastAsia"/>
                <w:b w:val="false"/>
                <w:kern w:val="2"/>
                <w:sz w:val="22"/>
                <w:lang w:eastAsia="pl-PL"/>
                <w14:ligatures w14:val="standardContextual"/>
              </w:rPr>
              <w:tab/>
            </w:r>
            <w:r>
              <w:rPr>
                <w:rStyle w:val="czeindeksu"/>
              </w:rPr>
              <w:t>SZCZEGÓŁOWE SPECYFIKACJE TECHNICZNE WYKONANIA I ODBIORU ROBÓT BUDOWLANYCH (SST)</w:t>
            </w:r>
            <w:r>
              <w:rPr>
                <w:webHidden/>
              </w:rPr>
              <w:fldChar w:fldCharType="begin"/>
            </w:r>
            <w:r>
              <w:rPr>
                <w:webHidden/>
              </w:rPr>
              <w:instrText xml:space="preserve">PAGEREF _Toc185445081 \h</w:instrText>
            </w:r>
            <w:r>
              <w:rPr>
                <w:webHidden/>
              </w:rPr>
              <w:fldChar w:fldCharType="separate"/>
            </w:r>
            <w:r>
              <w:rPr>
                <w:rStyle w:val="czeindeksu"/>
                <w:vanish w:val="false"/>
              </w:rPr>
              <w:tab/>
              <w:t>24</w:t>
            </w:r>
            <w:r>
              <w:rPr>
                <w:webHidden/>
              </w:rPr>
              <w:fldChar w:fldCharType="end"/>
            </w:r>
          </w:hyperlink>
        </w:p>
        <w:p>
          <w:pPr>
            <w:pStyle w:val="TOC2"/>
            <w:rPr>
              <w:rFonts w:ascii="Calibri" w:hAnsi="Calibri" w:eastAsia="" w:asciiTheme="minorHAnsi" w:eastAsiaTheme="minorEastAsia" w:hAnsiTheme="minorHAnsi"/>
              <w:b w:val="false"/>
              <w:kern w:val="2"/>
              <w:sz w:val="22"/>
              <w:lang w:eastAsia="pl-PL"/>
              <w14:ligatures w14:val="standardContextual"/>
            </w:rPr>
          </w:pPr>
          <w:hyperlink w:anchor="_Toc185445082">
            <w:r>
              <w:rPr>
                <w:webHidden/>
                <w:rStyle w:val="czeindeksu"/>
                <w:rFonts w:cs="Calibri" w:cstheme="minorHAnsi"/>
              </w:rPr>
              <w:t>SST.</w:t>
            </w:r>
            <w:r>
              <w:rPr>
                <w:rStyle w:val="czeindeksu"/>
              </w:rPr>
              <w:t>E.01 – ROBOTY INSTALACYJNE ELEKTRYCZNE  kod CPV – 45310000-3 Roboty w zakresie instalacji elektrycznych wewnętrznych</w:t>
            </w:r>
            <w:r>
              <w:rPr>
                <w:webHidden/>
              </w:rPr>
              <w:fldChar w:fldCharType="begin"/>
            </w:r>
            <w:r>
              <w:rPr>
                <w:webHidden/>
              </w:rPr>
              <w:instrText xml:space="preserve">PAGEREF _Toc185445082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3">
            <w:r>
              <w:rPr>
                <w:webHidden/>
                <w:rStyle w:val="czeindeksu"/>
              </w:rPr>
              <w:t>18.</w:t>
            </w:r>
            <w:r>
              <w:rPr>
                <w:rStyle w:val="czeindeksu"/>
                <w:rFonts w:eastAsia="" w:eastAsiaTheme="minorEastAsia"/>
                <w:kern w:val="2"/>
                <w:sz w:val="22"/>
                <w:lang w:eastAsia="pl-PL"/>
                <w14:ligatures w14:val="standardContextual"/>
              </w:rPr>
              <w:tab/>
            </w:r>
            <w:r>
              <w:rPr>
                <w:rStyle w:val="czeindeksu"/>
              </w:rPr>
              <w:t>Nazwa zamówienia</w:t>
            </w:r>
            <w:r>
              <w:rPr>
                <w:webHidden/>
              </w:rPr>
              <w:fldChar w:fldCharType="begin"/>
            </w:r>
            <w:r>
              <w:rPr>
                <w:webHidden/>
              </w:rPr>
              <w:instrText xml:space="preserve">PAGEREF _Toc185445083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4">
            <w:r>
              <w:rPr>
                <w:webHidden/>
                <w:rStyle w:val="czeindeksu"/>
              </w:rPr>
              <w:t>19.</w:t>
            </w:r>
            <w:r>
              <w:rPr>
                <w:rStyle w:val="czeindeksu"/>
                <w:rFonts w:eastAsia="" w:eastAsiaTheme="minorEastAsia"/>
                <w:kern w:val="2"/>
                <w:sz w:val="22"/>
                <w:lang w:eastAsia="pl-PL"/>
                <w14:ligatures w14:val="standardContextual"/>
              </w:rPr>
              <w:tab/>
            </w:r>
            <w:r>
              <w:rPr>
                <w:rStyle w:val="czeindeksu"/>
              </w:rPr>
              <w:t>Przedmiot i zakres robót instalacyjnych</w:t>
            </w:r>
            <w:r>
              <w:rPr>
                <w:webHidden/>
              </w:rPr>
              <w:fldChar w:fldCharType="begin"/>
            </w:r>
            <w:r>
              <w:rPr>
                <w:webHidden/>
              </w:rPr>
              <w:instrText xml:space="preserve">PAGEREF _Toc185445084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5">
            <w:r>
              <w:rPr>
                <w:webHidden/>
                <w:rStyle w:val="czeindeksu"/>
              </w:rPr>
              <w:t>20.</w:t>
            </w:r>
            <w:r>
              <w:rPr>
                <w:rStyle w:val="czeindeksu"/>
                <w:rFonts w:eastAsia="" w:eastAsiaTheme="minorEastAsia"/>
                <w:kern w:val="2"/>
                <w:sz w:val="22"/>
                <w:lang w:eastAsia="pl-PL"/>
                <w14:ligatures w14:val="standardContextual"/>
              </w:rPr>
              <w:tab/>
            </w:r>
            <w:r>
              <w:rPr>
                <w:rStyle w:val="czeindeksu"/>
              </w:rPr>
              <w:t>Zakres robót objętych szczegółową specyfikacją</w:t>
            </w:r>
            <w:r>
              <w:rPr>
                <w:webHidden/>
              </w:rPr>
              <w:fldChar w:fldCharType="begin"/>
            </w:r>
            <w:r>
              <w:rPr>
                <w:webHidden/>
              </w:rPr>
              <w:instrText xml:space="preserve">PAGEREF _Toc185445085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6">
            <w:r>
              <w:rPr>
                <w:webHidden/>
                <w:rStyle w:val="czeindeksu"/>
              </w:rPr>
              <w:t>21.</w:t>
            </w:r>
            <w:r>
              <w:rPr>
                <w:rStyle w:val="czeindeksu"/>
                <w:rFonts w:eastAsia="" w:eastAsiaTheme="minorEastAsia"/>
                <w:kern w:val="2"/>
                <w:sz w:val="22"/>
                <w:lang w:eastAsia="pl-PL"/>
                <w14:ligatures w14:val="standardContextual"/>
              </w:rPr>
              <w:tab/>
            </w:r>
            <w:r>
              <w:rPr>
                <w:rStyle w:val="czeindeksu"/>
              </w:rPr>
              <w:t>Określenia podstawowe</w:t>
            </w:r>
            <w:r>
              <w:rPr>
                <w:webHidden/>
              </w:rPr>
              <w:fldChar w:fldCharType="begin"/>
            </w:r>
            <w:r>
              <w:rPr>
                <w:webHidden/>
              </w:rPr>
              <w:instrText xml:space="preserve">PAGEREF _Toc185445086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7">
            <w:r>
              <w:rPr>
                <w:webHidden/>
                <w:rStyle w:val="czeindeksu"/>
              </w:rPr>
              <w:t>22.</w:t>
            </w:r>
            <w:r>
              <w:rPr>
                <w:rStyle w:val="czeindeksu"/>
                <w:rFonts w:eastAsia="" w:eastAsiaTheme="minorEastAsia"/>
                <w:kern w:val="2"/>
                <w:sz w:val="22"/>
                <w:lang w:eastAsia="pl-PL"/>
                <w14:ligatures w14:val="standardContextual"/>
              </w:rPr>
              <w:tab/>
            </w:r>
            <w:r>
              <w:rPr>
                <w:rStyle w:val="czeindeksu"/>
              </w:rPr>
              <w:t>Ogólne wymagania dotyczące robót</w:t>
            </w:r>
            <w:r>
              <w:rPr>
                <w:webHidden/>
              </w:rPr>
              <w:fldChar w:fldCharType="begin"/>
            </w:r>
            <w:r>
              <w:rPr>
                <w:webHidden/>
              </w:rPr>
              <w:instrText xml:space="preserve">PAGEREF _Toc185445087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8">
            <w:r>
              <w:rPr>
                <w:webHidden/>
                <w:rStyle w:val="czeindeksu"/>
              </w:rPr>
              <w:t>23.</w:t>
            </w:r>
            <w:r>
              <w:rPr>
                <w:rStyle w:val="czeindeksu"/>
                <w:rFonts w:eastAsia="" w:eastAsiaTheme="minorEastAsia"/>
                <w:kern w:val="2"/>
                <w:sz w:val="22"/>
                <w:lang w:eastAsia="pl-PL"/>
                <w14:ligatures w14:val="standardContextual"/>
              </w:rPr>
              <w:tab/>
            </w:r>
            <w:r>
              <w:rPr>
                <w:rStyle w:val="czeindeksu"/>
              </w:rPr>
              <w:t>Materiały</w:t>
            </w:r>
            <w:r>
              <w:rPr>
                <w:webHidden/>
              </w:rPr>
              <w:fldChar w:fldCharType="begin"/>
            </w:r>
            <w:r>
              <w:rPr>
                <w:webHidden/>
              </w:rPr>
              <w:instrText xml:space="preserve">PAGEREF _Toc185445088 \h</w:instrText>
            </w:r>
            <w:r>
              <w:rPr>
                <w:webHidden/>
              </w:rPr>
              <w:fldChar w:fldCharType="separate"/>
            </w:r>
            <w:r>
              <w:rPr>
                <w:rStyle w:val="czeindeksu"/>
                <w:vanish w:val="false"/>
              </w:rPr>
              <w:tab/>
              <w:t>24</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89">
            <w:r>
              <w:rPr>
                <w:webHidden/>
                <w:rStyle w:val="czeindeksu"/>
              </w:rPr>
              <w:t>24.</w:t>
            </w:r>
            <w:r>
              <w:rPr>
                <w:rStyle w:val="czeindeksu"/>
                <w:rFonts w:eastAsia="" w:eastAsiaTheme="minorEastAsia"/>
                <w:kern w:val="2"/>
                <w:sz w:val="22"/>
                <w:lang w:eastAsia="pl-PL"/>
                <w14:ligatures w14:val="standardContextual"/>
              </w:rPr>
              <w:tab/>
            </w:r>
            <w:r>
              <w:rPr>
                <w:rStyle w:val="czeindeksu"/>
              </w:rPr>
              <w:t>Sprzęt</w:t>
            </w:r>
            <w:r>
              <w:rPr>
                <w:webHidden/>
              </w:rPr>
              <w:fldChar w:fldCharType="begin"/>
            </w:r>
            <w:r>
              <w:rPr>
                <w:webHidden/>
              </w:rPr>
              <w:instrText xml:space="preserve">PAGEREF _Toc185445089 \h</w:instrText>
            </w:r>
            <w:r>
              <w:rPr>
                <w:webHidden/>
              </w:rPr>
              <w:fldChar w:fldCharType="separate"/>
            </w:r>
            <w:r>
              <w:rPr>
                <w:rStyle w:val="czeindeksu"/>
                <w:vanish w:val="false"/>
              </w:rPr>
              <w:tab/>
              <w:t>25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0">
            <w:r>
              <w:rPr>
                <w:webHidden/>
                <w:rStyle w:val="czeindeksu"/>
              </w:rPr>
              <w:t>25.</w:t>
            </w:r>
            <w:r>
              <w:rPr>
                <w:rStyle w:val="czeindeksu"/>
                <w:rFonts w:eastAsia="" w:eastAsiaTheme="minorEastAsia"/>
                <w:kern w:val="2"/>
                <w:sz w:val="22"/>
                <w:lang w:eastAsia="pl-PL"/>
                <w14:ligatures w14:val="standardContextual"/>
              </w:rPr>
              <w:tab/>
            </w:r>
            <w:r>
              <w:rPr>
                <w:rStyle w:val="czeindeksu"/>
              </w:rPr>
              <w:t>Transport</w:t>
            </w:r>
            <w:r>
              <w:rPr>
                <w:webHidden/>
              </w:rPr>
              <w:fldChar w:fldCharType="begin"/>
            </w:r>
            <w:r>
              <w:rPr>
                <w:webHidden/>
              </w:rPr>
              <w:instrText xml:space="preserve">PAGEREF _Toc185445090 \h</w:instrText>
            </w:r>
            <w:r>
              <w:rPr>
                <w:webHidden/>
              </w:rPr>
              <w:fldChar w:fldCharType="separate"/>
            </w:r>
            <w:r>
              <w:rPr>
                <w:rStyle w:val="czeindeksu"/>
                <w:vanish w:val="false"/>
              </w:rPr>
              <w:tab/>
              <w:t>25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1">
            <w:r>
              <w:rPr>
                <w:webHidden/>
                <w:rStyle w:val="czeindeksu"/>
              </w:rPr>
              <w:t>26.</w:t>
            </w:r>
            <w:r>
              <w:rPr>
                <w:rStyle w:val="czeindeksu"/>
                <w:rFonts w:eastAsia="" w:eastAsiaTheme="minorEastAsia"/>
                <w:kern w:val="2"/>
                <w:sz w:val="22"/>
                <w:lang w:eastAsia="pl-PL"/>
                <w14:ligatures w14:val="standardContextual"/>
              </w:rPr>
              <w:tab/>
            </w:r>
            <w:r>
              <w:rPr>
                <w:rStyle w:val="czeindeksu"/>
              </w:rPr>
              <w:t>Wykonanie robót</w:t>
            </w:r>
            <w:r>
              <w:rPr>
                <w:webHidden/>
              </w:rPr>
              <w:fldChar w:fldCharType="begin"/>
            </w:r>
            <w:r>
              <w:rPr>
                <w:webHidden/>
              </w:rPr>
              <w:instrText xml:space="preserve">PAGEREF _Toc185445091 \h</w:instrText>
            </w:r>
            <w:r>
              <w:rPr>
                <w:webHidden/>
              </w:rPr>
              <w:fldChar w:fldCharType="separate"/>
            </w:r>
            <w:r>
              <w:rPr>
                <w:rStyle w:val="czeindeksu"/>
                <w:vanish w:val="false"/>
              </w:rPr>
              <w:tab/>
              <w:t>25</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2">
            <w:r>
              <w:rPr>
                <w:webHidden/>
                <w:rStyle w:val="czeindeksu"/>
              </w:rPr>
              <w:t>27.</w:t>
            </w:r>
            <w:r>
              <w:rPr>
                <w:rStyle w:val="czeindeksu"/>
                <w:rFonts w:eastAsia="" w:eastAsiaTheme="minorEastAsia"/>
                <w:kern w:val="2"/>
                <w:sz w:val="22"/>
                <w:lang w:eastAsia="pl-PL"/>
                <w14:ligatures w14:val="standardContextual"/>
              </w:rPr>
              <w:tab/>
            </w:r>
            <w:r>
              <w:rPr>
                <w:rStyle w:val="czeindeksu"/>
              </w:rPr>
              <w:t>Kontrola jakości robót</w:t>
            </w:r>
            <w:r>
              <w:rPr>
                <w:webHidden/>
              </w:rPr>
              <w:fldChar w:fldCharType="begin"/>
            </w:r>
            <w:r>
              <w:rPr>
                <w:webHidden/>
              </w:rPr>
              <w:instrText xml:space="preserve">PAGEREF _Toc185445092 \h</w:instrText>
            </w:r>
            <w:r>
              <w:rPr>
                <w:webHidden/>
              </w:rPr>
              <w:fldChar w:fldCharType="separate"/>
            </w:r>
            <w:r>
              <w:rPr>
                <w:rStyle w:val="czeindeksu"/>
                <w:vanish w:val="false"/>
              </w:rPr>
              <w:tab/>
              <w:t>26</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3">
            <w:r>
              <w:rPr>
                <w:webHidden/>
                <w:rStyle w:val="czeindeksu"/>
              </w:rPr>
              <w:t>28.</w:t>
            </w:r>
            <w:r>
              <w:rPr>
                <w:rStyle w:val="czeindeksu"/>
                <w:rFonts w:eastAsia="" w:eastAsiaTheme="minorEastAsia"/>
                <w:kern w:val="2"/>
                <w:sz w:val="22"/>
                <w:lang w:eastAsia="pl-PL"/>
                <w14:ligatures w14:val="standardContextual"/>
              </w:rPr>
              <w:tab/>
            </w:r>
            <w:r>
              <w:rPr>
                <w:rStyle w:val="czeindeksu"/>
              </w:rPr>
              <w:t>Ochrona przed porażeniem prądem elektrycznym</w:t>
            </w:r>
            <w:r>
              <w:rPr>
                <w:webHidden/>
              </w:rPr>
              <w:fldChar w:fldCharType="begin"/>
            </w:r>
            <w:r>
              <w:rPr>
                <w:webHidden/>
              </w:rPr>
              <w:instrText xml:space="preserve">PAGEREF _Toc185445093 \h</w:instrText>
            </w:r>
            <w:r>
              <w:rPr>
                <w:webHidden/>
              </w:rPr>
              <w:fldChar w:fldCharType="separate"/>
            </w:r>
            <w:r>
              <w:rPr>
                <w:rStyle w:val="czeindeksu"/>
                <w:vanish w:val="false"/>
              </w:rPr>
              <w:tab/>
              <w:t>26</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4">
            <w:r>
              <w:rPr>
                <w:webHidden/>
                <w:rStyle w:val="czeindeksu"/>
              </w:rPr>
              <w:t>29.</w:t>
            </w:r>
            <w:r>
              <w:rPr>
                <w:rStyle w:val="czeindeksu"/>
                <w:rFonts w:eastAsia="" w:eastAsiaTheme="minorEastAsia"/>
                <w:kern w:val="2"/>
                <w:sz w:val="22"/>
                <w:lang w:eastAsia="pl-PL"/>
                <w14:ligatures w14:val="standardContextual"/>
              </w:rPr>
              <w:tab/>
            </w:r>
            <w:r>
              <w:rPr>
                <w:rStyle w:val="czeindeksu"/>
              </w:rPr>
              <w:t>Postanowienia wspólne:</w:t>
            </w:r>
            <w:r>
              <w:rPr>
                <w:webHidden/>
              </w:rPr>
              <w:fldChar w:fldCharType="begin"/>
            </w:r>
            <w:r>
              <w:rPr>
                <w:webHidden/>
              </w:rPr>
              <w:instrText xml:space="preserve">PAGEREF _Toc185445094 \h</w:instrText>
            </w:r>
            <w:r>
              <w:rPr>
                <w:webHidden/>
              </w:rPr>
              <w:fldChar w:fldCharType="separate"/>
            </w:r>
            <w:r>
              <w:rPr>
                <w:rStyle w:val="czeindeksu"/>
                <w:vanish w:val="false"/>
              </w:rPr>
              <w:tab/>
              <w:t>27</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5">
            <w:r>
              <w:rPr>
                <w:webHidden/>
                <w:rStyle w:val="czeindeksu"/>
              </w:rPr>
              <w:t>30.</w:t>
            </w:r>
            <w:r>
              <w:rPr>
                <w:rStyle w:val="czeindeksu"/>
                <w:rFonts w:eastAsia="" w:eastAsiaTheme="minorEastAsia"/>
                <w:kern w:val="2"/>
                <w:sz w:val="22"/>
                <w:lang w:eastAsia="pl-PL"/>
                <w14:ligatures w14:val="standardContextual"/>
              </w:rPr>
              <w:tab/>
            </w:r>
            <w:r>
              <w:rPr>
                <w:rStyle w:val="czeindeksu"/>
              </w:rPr>
              <w:t>Obmiar robót</w:t>
            </w:r>
            <w:r>
              <w:rPr>
                <w:webHidden/>
              </w:rPr>
              <w:fldChar w:fldCharType="begin"/>
            </w:r>
            <w:r>
              <w:rPr>
                <w:webHidden/>
              </w:rPr>
              <w:instrText xml:space="preserve">PAGEREF _Toc185445095 \h</w:instrText>
            </w:r>
            <w:r>
              <w:rPr>
                <w:webHidden/>
              </w:rPr>
              <w:fldChar w:fldCharType="separate"/>
            </w:r>
            <w:r>
              <w:rPr>
                <w:rStyle w:val="czeindeksu"/>
                <w:vanish w:val="false"/>
              </w:rPr>
              <w:tab/>
              <w:t>28</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6">
            <w:r>
              <w:rPr>
                <w:webHidden/>
                <w:rStyle w:val="czeindeksu"/>
              </w:rPr>
              <w:t>31.</w:t>
            </w:r>
            <w:r>
              <w:rPr>
                <w:rStyle w:val="czeindeksu"/>
                <w:rFonts w:eastAsia="" w:eastAsiaTheme="minorEastAsia"/>
                <w:kern w:val="2"/>
                <w:sz w:val="22"/>
                <w:lang w:eastAsia="pl-PL"/>
                <w14:ligatures w14:val="standardContextual"/>
              </w:rPr>
              <w:tab/>
            </w:r>
            <w:r>
              <w:rPr>
                <w:rStyle w:val="czeindeksu"/>
              </w:rPr>
              <w:t>Odbiór robót</w:t>
            </w:r>
            <w:r>
              <w:rPr>
                <w:webHidden/>
              </w:rPr>
              <w:fldChar w:fldCharType="begin"/>
            </w:r>
            <w:r>
              <w:rPr>
                <w:webHidden/>
              </w:rPr>
              <w:instrText xml:space="preserve">PAGEREF _Toc185445096 \h</w:instrText>
            </w:r>
            <w:r>
              <w:rPr>
                <w:webHidden/>
              </w:rPr>
              <w:fldChar w:fldCharType="separate"/>
            </w:r>
            <w:r>
              <w:rPr>
                <w:rStyle w:val="czeindeksu"/>
                <w:vanish w:val="false"/>
              </w:rPr>
              <w:tab/>
              <w:t>28</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097">
            <w:r>
              <w:rPr>
                <w:webHidden/>
                <w:rStyle w:val="czeindeksu"/>
              </w:rPr>
              <w:t>32.</w:t>
            </w:r>
            <w:r>
              <w:rPr>
                <w:rStyle w:val="czeindeksu"/>
                <w:rFonts w:eastAsia="" w:eastAsiaTheme="minorEastAsia"/>
                <w:kern w:val="2"/>
                <w:sz w:val="22"/>
                <w:lang w:eastAsia="pl-PL"/>
                <w14:ligatures w14:val="standardContextual"/>
              </w:rPr>
              <w:tab/>
            </w:r>
            <w:r>
              <w:rPr>
                <w:rStyle w:val="czeindeksu"/>
              </w:rPr>
              <w:t>Odbiory częściowe</w:t>
            </w:r>
            <w:r>
              <w:rPr>
                <w:webHidden/>
              </w:rPr>
              <w:fldChar w:fldCharType="begin"/>
            </w:r>
            <w:r>
              <w:rPr>
                <w:webHidden/>
              </w:rPr>
              <w:instrText xml:space="preserve">PAGEREF _Toc185445097 \h</w:instrText>
            </w:r>
            <w:r>
              <w:rPr>
                <w:webHidden/>
              </w:rPr>
              <w:fldChar w:fldCharType="separate"/>
            </w:r>
            <w:r>
              <w:rPr>
                <w:rStyle w:val="czeindeksu"/>
                <w:vanish w:val="false"/>
              </w:rPr>
              <w:tab/>
              <w:t>28</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98">
            <w:r>
              <w:rPr>
                <w:webHidden/>
                <w:rStyle w:val="czeindeksu"/>
              </w:rPr>
              <w:t>32.1.</w:t>
            </w:r>
            <w:r>
              <w:rPr>
                <w:rStyle w:val="czeindeksu"/>
                <w:rFonts w:eastAsia="" w:eastAsiaTheme="minorEastAsia"/>
                <w:kern w:val="2"/>
                <w:sz w:val="22"/>
                <w:lang w:eastAsia="pl-PL"/>
                <w14:ligatures w14:val="standardContextual"/>
              </w:rPr>
              <w:tab/>
            </w:r>
            <w:r>
              <w:rPr>
                <w:rStyle w:val="czeindeksu"/>
              </w:rPr>
              <w:t>Odbiory robót ulegających zakryciu; odbiorom tym podlegają:</w:t>
            </w:r>
            <w:r>
              <w:rPr>
                <w:webHidden/>
              </w:rPr>
              <w:fldChar w:fldCharType="begin"/>
            </w:r>
            <w:r>
              <w:rPr>
                <w:webHidden/>
              </w:rPr>
              <w:instrText xml:space="preserve">PAGEREF _Toc185445098 \h</w:instrText>
            </w:r>
            <w:r>
              <w:rPr>
                <w:webHidden/>
              </w:rPr>
              <w:fldChar w:fldCharType="separate"/>
            </w:r>
            <w:r>
              <w:rPr>
                <w:rStyle w:val="czeindeksu"/>
                <w:vanish w:val="false"/>
              </w:rPr>
              <w:tab/>
              <w:t>28</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099">
            <w:r>
              <w:rPr>
                <w:webHidden/>
                <w:rStyle w:val="czeindeksu"/>
              </w:rPr>
              <w:t>32.2.</w:t>
            </w:r>
            <w:r>
              <w:rPr>
                <w:rStyle w:val="czeindeksu"/>
                <w:rFonts w:eastAsia="" w:eastAsiaTheme="minorEastAsia"/>
                <w:kern w:val="2"/>
                <w:sz w:val="22"/>
                <w:lang w:eastAsia="pl-PL"/>
                <w14:ligatures w14:val="standardContextual"/>
              </w:rPr>
              <w:tab/>
            </w:r>
            <w:r>
              <w:rPr>
                <w:rStyle w:val="czeindeksu"/>
              </w:rPr>
              <w:t>Pozostałe odbiory częściowe; przed odbiorem końcowym dużych skomplikowanych instalacji elektrycznych należy przekazać inwestorowi poszczególne fragmenty instalacji w drodze odbiorów częściowych. Odbiór końcowy</w:t>
            </w:r>
            <w:r>
              <w:rPr>
                <w:webHidden/>
              </w:rPr>
              <w:fldChar w:fldCharType="begin"/>
            </w:r>
            <w:r>
              <w:rPr>
                <w:webHidden/>
              </w:rPr>
              <w:instrText xml:space="preserve">PAGEREF _Toc185445099 \h</w:instrText>
            </w:r>
            <w:r>
              <w:rPr>
                <w:webHidden/>
              </w:rPr>
              <w:fldChar w:fldCharType="separate"/>
            </w:r>
            <w:r>
              <w:rPr>
                <w:rStyle w:val="czeindeksu"/>
                <w:vanish w:val="false"/>
              </w:rPr>
              <w:tab/>
              <w:t>28</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0">
            <w:r>
              <w:rPr>
                <w:webHidden/>
                <w:rStyle w:val="czeindeksu"/>
              </w:rPr>
              <w:t>33.</w:t>
            </w:r>
            <w:r>
              <w:rPr>
                <w:rStyle w:val="czeindeksu"/>
                <w:rFonts w:eastAsia="" w:eastAsiaTheme="minorEastAsia"/>
                <w:kern w:val="2"/>
                <w:sz w:val="22"/>
                <w:lang w:eastAsia="pl-PL"/>
                <w14:ligatures w14:val="standardContextual"/>
              </w:rPr>
              <w:tab/>
            </w:r>
            <w:r>
              <w:rPr>
                <w:rStyle w:val="czeindeksu"/>
              </w:rPr>
              <w:t>Przekazanie instalacji do eksploatacji</w:t>
            </w:r>
            <w:r>
              <w:rPr>
                <w:webHidden/>
              </w:rPr>
              <w:fldChar w:fldCharType="begin"/>
            </w:r>
            <w:r>
              <w:rPr>
                <w:webHidden/>
              </w:rPr>
              <w:instrText xml:space="preserve">PAGEREF _Toc185445100 \h</w:instrText>
            </w:r>
            <w:r>
              <w:rPr>
                <w:webHidden/>
              </w:rPr>
              <w:fldChar w:fldCharType="separate"/>
            </w:r>
            <w:r>
              <w:rPr>
                <w:rStyle w:val="czeindeksu"/>
                <w:vanish w:val="false"/>
              </w:rPr>
              <w:tab/>
              <w:t>29</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1">
            <w:r>
              <w:rPr>
                <w:webHidden/>
                <w:rStyle w:val="czeindeksu"/>
              </w:rPr>
              <w:t>34.</w:t>
            </w:r>
            <w:r>
              <w:rPr>
                <w:rStyle w:val="czeindeksu"/>
                <w:rFonts w:eastAsia="" w:eastAsiaTheme="minorEastAsia"/>
                <w:kern w:val="2"/>
                <w:sz w:val="22"/>
                <w:lang w:eastAsia="pl-PL"/>
                <w14:ligatures w14:val="standardContextual"/>
              </w:rPr>
              <w:tab/>
            </w:r>
            <w:r>
              <w:rPr>
                <w:rStyle w:val="czeindeksu"/>
              </w:rPr>
              <w:t>Podstawa płatności</w:t>
            </w:r>
            <w:r>
              <w:rPr>
                <w:webHidden/>
              </w:rPr>
              <w:fldChar w:fldCharType="begin"/>
            </w:r>
            <w:r>
              <w:rPr>
                <w:webHidden/>
              </w:rPr>
              <w:instrText xml:space="preserve">PAGEREF _Toc185445101 \h</w:instrText>
            </w:r>
            <w:r>
              <w:rPr>
                <w:webHidden/>
              </w:rPr>
              <w:fldChar w:fldCharType="separate"/>
            </w:r>
            <w:r>
              <w:rPr>
                <w:rStyle w:val="czeindeksu"/>
                <w:vanish w:val="false"/>
              </w:rPr>
              <w:tab/>
              <w:t>29</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2">
            <w:r>
              <w:rPr>
                <w:webHidden/>
                <w:rStyle w:val="czeindeksu"/>
              </w:rPr>
              <w:t>35.</w:t>
            </w:r>
            <w:r>
              <w:rPr>
                <w:rStyle w:val="czeindeksu"/>
                <w:rFonts w:eastAsia="" w:eastAsiaTheme="minorEastAsia"/>
                <w:kern w:val="2"/>
                <w:sz w:val="22"/>
                <w:lang w:eastAsia="pl-PL"/>
                <w14:ligatures w14:val="standardContextual"/>
              </w:rPr>
              <w:tab/>
            </w:r>
            <w:r>
              <w:rPr>
                <w:rStyle w:val="czeindeksu"/>
              </w:rPr>
              <w:t>Dokumenty odniesienia</w:t>
            </w:r>
            <w:r>
              <w:rPr>
                <w:webHidden/>
              </w:rPr>
              <w:fldChar w:fldCharType="begin"/>
            </w:r>
            <w:r>
              <w:rPr>
                <w:webHidden/>
              </w:rPr>
              <w:instrText xml:space="preserve">PAGEREF _Toc185445102 \h</w:instrText>
            </w:r>
            <w:r>
              <w:rPr>
                <w:webHidden/>
              </w:rPr>
              <w:fldChar w:fldCharType="separate"/>
            </w:r>
            <w:r>
              <w:rPr>
                <w:rStyle w:val="czeindeksu"/>
                <w:vanish w:val="false"/>
              </w:rPr>
              <w:tab/>
              <w:t>29</w:t>
            </w:r>
            <w:r>
              <w:rPr>
                <w:webHidden/>
              </w:rPr>
              <w:fldChar w:fldCharType="end"/>
            </w:r>
          </w:hyperlink>
        </w:p>
        <w:p>
          <w:pPr>
            <w:pStyle w:val="TOC2"/>
            <w:rPr>
              <w:rFonts w:ascii="Calibri" w:hAnsi="Calibri" w:eastAsia="" w:asciiTheme="minorHAnsi" w:eastAsiaTheme="minorEastAsia" w:hAnsiTheme="minorHAnsi"/>
              <w:b w:val="false"/>
              <w:kern w:val="2"/>
              <w:sz w:val="22"/>
              <w:lang w:eastAsia="pl-PL"/>
              <w14:ligatures w14:val="standardContextual"/>
            </w:rPr>
          </w:pPr>
          <w:hyperlink w:anchor="_Toc185445103">
            <w:r>
              <w:rPr>
                <w:webHidden/>
                <w:rStyle w:val="czeindeksu"/>
                <w:rFonts w:cs="Calibri" w:cstheme="minorHAnsi"/>
              </w:rPr>
              <w:t>SST.</w:t>
            </w:r>
            <w:r>
              <w:rPr>
                <w:rStyle w:val="czeindeksu"/>
              </w:rPr>
              <w:t>E.02 – ROBOTY INSTALACYJNE ELEKTRYCZNE  kod CPV – 45231400-9 Roboty w zakresie energetycznych linii kablowych nn</w:t>
            </w:r>
            <w:r>
              <w:rPr>
                <w:webHidden/>
              </w:rPr>
              <w:fldChar w:fldCharType="begin"/>
            </w:r>
            <w:r>
              <w:rPr>
                <w:webHidden/>
              </w:rPr>
              <w:instrText xml:space="preserve">PAGEREF _Toc185445103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4">
            <w:r>
              <w:rPr>
                <w:webHidden/>
                <w:rStyle w:val="czeindeksu"/>
              </w:rPr>
              <w:t>36.</w:t>
            </w:r>
            <w:r>
              <w:rPr>
                <w:rStyle w:val="czeindeksu"/>
                <w:rFonts w:eastAsia="" w:eastAsiaTheme="minorEastAsia"/>
                <w:kern w:val="2"/>
                <w:sz w:val="22"/>
                <w:lang w:eastAsia="pl-PL"/>
                <w14:ligatures w14:val="standardContextual"/>
              </w:rPr>
              <w:tab/>
            </w:r>
            <w:r>
              <w:rPr>
                <w:rStyle w:val="czeindeksu"/>
              </w:rPr>
              <w:t>Nazwa zamówienia</w:t>
            </w:r>
            <w:r>
              <w:rPr>
                <w:webHidden/>
              </w:rPr>
              <w:fldChar w:fldCharType="begin"/>
            </w:r>
            <w:r>
              <w:rPr>
                <w:webHidden/>
              </w:rPr>
              <w:instrText xml:space="preserve">PAGEREF _Toc185445104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5">
            <w:r>
              <w:rPr>
                <w:webHidden/>
                <w:rStyle w:val="czeindeksu"/>
              </w:rPr>
              <w:t>37.</w:t>
            </w:r>
            <w:r>
              <w:rPr>
                <w:rStyle w:val="czeindeksu"/>
                <w:rFonts w:eastAsia="" w:eastAsiaTheme="minorEastAsia"/>
                <w:kern w:val="2"/>
                <w:sz w:val="22"/>
                <w:lang w:eastAsia="pl-PL"/>
                <w14:ligatures w14:val="standardContextual"/>
              </w:rPr>
              <w:tab/>
            </w:r>
            <w:r>
              <w:rPr>
                <w:rStyle w:val="czeindeksu"/>
              </w:rPr>
              <w:t>Przedmiot i zakres robót instalacyjnych</w:t>
            </w:r>
            <w:r>
              <w:rPr>
                <w:webHidden/>
              </w:rPr>
              <w:fldChar w:fldCharType="begin"/>
            </w:r>
            <w:r>
              <w:rPr>
                <w:webHidden/>
              </w:rPr>
              <w:instrText xml:space="preserve">PAGEREF _Toc185445105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6">
            <w:r>
              <w:rPr>
                <w:webHidden/>
                <w:rStyle w:val="czeindeksu"/>
              </w:rPr>
              <w:t>38.</w:t>
            </w:r>
            <w:r>
              <w:rPr>
                <w:rStyle w:val="czeindeksu"/>
                <w:rFonts w:eastAsia="" w:eastAsiaTheme="minorEastAsia"/>
                <w:kern w:val="2"/>
                <w:sz w:val="22"/>
                <w:lang w:eastAsia="pl-PL"/>
                <w14:ligatures w14:val="standardContextual"/>
              </w:rPr>
              <w:tab/>
            </w:r>
            <w:r>
              <w:rPr>
                <w:rStyle w:val="czeindeksu"/>
              </w:rPr>
              <w:t>Zakres robót objętych szczegółową specyfikacją</w:t>
            </w:r>
            <w:r>
              <w:rPr>
                <w:webHidden/>
              </w:rPr>
              <w:fldChar w:fldCharType="begin"/>
            </w:r>
            <w:r>
              <w:rPr>
                <w:webHidden/>
              </w:rPr>
              <w:instrText xml:space="preserve">PAGEREF _Toc185445106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7">
            <w:r>
              <w:rPr>
                <w:webHidden/>
                <w:rStyle w:val="czeindeksu"/>
              </w:rPr>
              <w:t>39.</w:t>
            </w:r>
            <w:r>
              <w:rPr>
                <w:rStyle w:val="czeindeksu"/>
                <w:rFonts w:eastAsia="" w:eastAsiaTheme="minorEastAsia"/>
                <w:kern w:val="2"/>
                <w:sz w:val="22"/>
                <w:lang w:eastAsia="pl-PL"/>
                <w14:ligatures w14:val="standardContextual"/>
              </w:rPr>
              <w:tab/>
            </w:r>
            <w:r>
              <w:rPr>
                <w:rStyle w:val="czeindeksu"/>
              </w:rPr>
              <w:t>Określenia podstawowe</w:t>
            </w:r>
            <w:r>
              <w:rPr>
                <w:webHidden/>
              </w:rPr>
              <w:fldChar w:fldCharType="begin"/>
            </w:r>
            <w:r>
              <w:rPr>
                <w:webHidden/>
              </w:rPr>
              <w:instrText xml:space="preserve">PAGEREF _Toc185445107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8">
            <w:r>
              <w:rPr>
                <w:webHidden/>
                <w:rStyle w:val="czeindeksu"/>
              </w:rPr>
              <w:t>40.</w:t>
            </w:r>
            <w:r>
              <w:rPr>
                <w:rStyle w:val="czeindeksu"/>
                <w:rFonts w:eastAsia="" w:eastAsiaTheme="minorEastAsia"/>
                <w:kern w:val="2"/>
                <w:sz w:val="22"/>
                <w:lang w:eastAsia="pl-PL"/>
                <w14:ligatures w14:val="standardContextual"/>
              </w:rPr>
              <w:tab/>
            </w:r>
            <w:r>
              <w:rPr>
                <w:rStyle w:val="czeindeksu"/>
              </w:rPr>
              <w:t>Ogólne wymagania dotyczące robót</w:t>
            </w:r>
            <w:r>
              <w:rPr>
                <w:webHidden/>
              </w:rPr>
              <w:fldChar w:fldCharType="begin"/>
            </w:r>
            <w:r>
              <w:rPr>
                <w:webHidden/>
              </w:rPr>
              <w:instrText xml:space="preserve">PAGEREF _Toc185445108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09">
            <w:r>
              <w:rPr>
                <w:webHidden/>
                <w:rStyle w:val="czeindeksu"/>
              </w:rPr>
              <w:t>41.</w:t>
            </w:r>
            <w:r>
              <w:rPr>
                <w:rStyle w:val="czeindeksu"/>
                <w:rFonts w:eastAsia="" w:eastAsiaTheme="minorEastAsia"/>
                <w:kern w:val="2"/>
                <w:sz w:val="22"/>
                <w:lang w:eastAsia="pl-PL"/>
                <w14:ligatures w14:val="standardContextual"/>
              </w:rPr>
              <w:tab/>
            </w:r>
            <w:r>
              <w:rPr>
                <w:rStyle w:val="czeindeksu"/>
              </w:rPr>
              <w:t>Materiały</w:t>
            </w:r>
            <w:r>
              <w:rPr>
                <w:webHidden/>
              </w:rPr>
              <w:fldChar w:fldCharType="begin"/>
            </w:r>
            <w:r>
              <w:rPr>
                <w:webHidden/>
              </w:rPr>
              <w:instrText xml:space="preserve">PAGEREF _Toc185445109 \h</w:instrText>
            </w:r>
            <w:r>
              <w:rPr>
                <w:webHidden/>
              </w:rPr>
              <w:fldChar w:fldCharType="separate"/>
            </w:r>
            <w:r>
              <w:rPr>
                <w:rStyle w:val="czeindeksu"/>
                <w:vanish w:val="false"/>
              </w:rPr>
              <w:tab/>
              <w:t>30</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0">
            <w:r>
              <w:rPr>
                <w:webHidden/>
                <w:rStyle w:val="czeindeksu"/>
              </w:rPr>
              <w:t>42.</w:t>
            </w:r>
            <w:r>
              <w:rPr>
                <w:rStyle w:val="czeindeksu"/>
                <w:rFonts w:eastAsia="" w:eastAsiaTheme="minorEastAsia"/>
                <w:kern w:val="2"/>
                <w:sz w:val="22"/>
                <w:lang w:eastAsia="pl-PL"/>
                <w14:ligatures w14:val="standardContextual"/>
              </w:rPr>
              <w:tab/>
            </w:r>
            <w:r>
              <w:rPr>
                <w:rStyle w:val="czeindeksu"/>
              </w:rPr>
              <w:t>Sprzęt</w:t>
            </w:r>
            <w:r>
              <w:rPr>
                <w:webHidden/>
              </w:rPr>
              <w:fldChar w:fldCharType="begin"/>
            </w:r>
            <w:r>
              <w:rPr>
                <w:webHidden/>
              </w:rPr>
              <w:instrText xml:space="preserve">PAGEREF _Toc185445110 \h</w:instrText>
            </w:r>
            <w:r>
              <w:rPr>
                <w:webHidden/>
              </w:rPr>
              <w:fldChar w:fldCharType="separate"/>
            </w:r>
            <w:r>
              <w:rPr>
                <w:rStyle w:val="czeindeksu"/>
                <w:vanish w:val="false"/>
              </w:rPr>
              <w:tab/>
              <w:t>31</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1">
            <w:r>
              <w:rPr>
                <w:webHidden/>
                <w:rStyle w:val="czeindeksu"/>
              </w:rPr>
              <w:t>43.</w:t>
            </w:r>
            <w:r>
              <w:rPr>
                <w:rStyle w:val="czeindeksu"/>
                <w:rFonts w:eastAsia="" w:eastAsiaTheme="minorEastAsia"/>
                <w:kern w:val="2"/>
                <w:sz w:val="22"/>
                <w:lang w:eastAsia="pl-PL"/>
                <w14:ligatures w14:val="standardContextual"/>
              </w:rPr>
              <w:tab/>
            </w:r>
            <w:r>
              <w:rPr>
                <w:rStyle w:val="czeindeksu"/>
              </w:rPr>
              <w:t>Transport</w:t>
            </w:r>
            <w:r>
              <w:rPr>
                <w:webHidden/>
              </w:rPr>
              <w:fldChar w:fldCharType="begin"/>
            </w:r>
            <w:r>
              <w:rPr>
                <w:webHidden/>
              </w:rPr>
              <w:instrText xml:space="preserve">PAGEREF _Toc185445111 \h</w:instrText>
            </w:r>
            <w:r>
              <w:rPr>
                <w:webHidden/>
              </w:rPr>
              <w:fldChar w:fldCharType="separate"/>
            </w:r>
            <w:r>
              <w:rPr>
                <w:rStyle w:val="czeindeksu"/>
                <w:vanish w:val="false"/>
              </w:rPr>
              <w:tab/>
              <w:t>31</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2">
            <w:r>
              <w:rPr>
                <w:webHidden/>
                <w:rStyle w:val="czeindeksu"/>
              </w:rPr>
              <w:t>44.</w:t>
            </w:r>
            <w:r>
              <w:rPr>
                <w:rStyle w:val="czeindeksu"/>
                <w:rFonts w:eastAsia="" w:eastAsiaTheme="minorEastAsia"/>
                <w:kern w:val="2"/>
                <w:sz w:val="22"/>
                <w:lang w:eastAsia="pl-PL"/>
                <w14:ligatures w14:val="standardContextual"/>
              </w:rPr>
              <w:tab/>
            </w:r>
            <w:r>
              <w:rPr>
                <w:rStyle w:val="czeindeksu"/>
              </w:rPr>
              <w:t>Wykonanie robót</w:t>
            </w:r>
            <w:r>
              <w:rPr>
                <w:webHidden/>
              </w:rPr>
              <w:fldChar w:fldCharType="begin"/>
            </w:r>
            <w:r>
              <w:rPr>
                <w:webHidden/>
              </w:rPr>
              <w:instrText xml:space="preserve">PAGEREF _Toc185445112 \h</w:instrText>
            </w:r>
            <w:r>
              <w:rPr>
                <w:webHidden/>
              </w:rPr>
              <w:fldChar w:fldCharType="separate"/>
            </w:r>
            <w:r>
              <w:rPr>
                <w:rStyle w:val="czeindeksu"/>
                <w:vanish w:val="false"/>
              </w:rPr>
              <w:tab/>
              <w:t>31</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3">
            <w:r>
              <w:rPr>
                <w:webHidden/>
                <w:rStyle w:val="czeindeksu"/>
              </w:rPr>
              <w:t>45.</w:t>
            </w:r>
            <w:r>
              <w:rPr>
                <w:rStyle w:val="czeindeksu"/>
                <w:rFonts w:eastAsia="" w:eastAsiaTheme="minorEastAsia"/>
                <w:kern w:val="2"/>
                <w:sz w:val="22"/>
                <w:lang w:eastAsia="pl-PL"/>
                <w14:ligatures w14:val="standardContextual"/>
              </w:rPr>
              <w:tab/>
            </w:r>
            <w:r>
              <w:rPr>
                <w:rStyle w:val="czeindeksu"/>
              </w:rPr>
              <w:t>Kontrola jakości robót</w:t>
            </w:r>
            <w:r>
              <w:rPr>
                <w:webHidden/>
              </w:rPr>
              <w:fldChar w:fldCharType="begin"/>
            </w:r>
            <w:r>
              <w:rPr>
                <w:webHidden/>
              </w:rPr>
              <w:instrText xml:space="preserve">PAGEREF _Toc185445113 \h</w:instrText>
            </w:r>
            <w:r>
              <w:rPr>
                <w:webHidden/>
              </w:rPr>
              <w:fldChar w:fldCharType="separate"/>
            </w:r>
            <w:r>
              <w:rPr>
                <w:rStyle w:val="czeindeksu"/>
                <w:vanish w:val="false"/>
              </w:rPr>
              <w:tab/>
              <w:t>32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4">
            <w:r>
              <w:rPr>
                <w:webHidden/>
                <w:rStyle w:val="czeindeksu"/>
              </w:rPr>
              <w:t>46.</w:t>
            </w:r>
            <w:r>
              <w:rPr>
                <w:rStyle w:val="czeindeksu"/>
                <w:rFonts w:eastAsia="" w:eastAsiaTheme="minorEastAsia"/>
                <w:kern w:val="2"/>
                <w:sz w:val="22"/>
                <w:lang w:eastAsia="pl-PL"/>
                <w14:ligatures w14:val="standardContextual"/>
              </w:rPr>
              <w:tab/>
            </w:r>
            <w:r>
              <w:rPr>
                <w:rStyle w:val="czeindeksu"/>
              </w:rPr>
              <w:t>Obmiar robót</w:t>
            </w:r>
            <w:r>
              <w:rPr>
                <w:webHidden/>
              </w:rPr>
              <w:fldChar w:fldCharType="begin"/>
            </w:r>
            <w:r>
              <w:rPr>
                <w:webHidden/>
              </w:rPr>
              <w:instrText xml:space="preserve">PAGEREF _Toc185445114 \h</w:instrText>
            </w:r>
            <w:r>
              <w:rPr>
                <w:webHidden/>
              </w:rPr>
              <w:fldChar w:fldCharType="separate"/>
            </w:r>
            <w:r>
              <w:rPr>
                <w:rStyle w:val="czeindeksu"/>
                <w:vanish w:val="false"/>
              </w:rPr>
              <w:tab/>
              <w:t>32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5">
            <w:r>
              <w:rPr>
                <w:webHidden/>
                <w:rStyle w:val="czeindeksu"/>
              </w:rPr>
              <w:t>47.</w:t>
            </w:r>
            <w:r>
              <w:rPr>
                <w:rStyle w:val="czeindeksu"/>
                <w:rFonts w:eastAsia="" w:eastAsiaTheme="minorEastAsia"/>
                <w:kern w:val="2"/>
                <w:sz w:val="22"/>
                <w:lang w:eastAsia="pl-PL"/>
                <w14:ligatures w14:val="standardContextual"/>
              </w:rPr>
              <w:tab/>
            </w:r>
            <w:r>
              <w:rPr>
                <w:rStyle w:val="czeindeksu"/>
              </w:rPr>
              <w:t>Odbiór robót</w:t>
            </w:r>
            <w:r>
              <w:rPr>
                <w:webHidden/>
              </w:rPr>
              <w:fldChar w:fldCharType="begin"/>
            </w:r>
            <w:r>
              <w:rPr>
                <w:webHidden/>
              </w:rPr>
              <w:instrText xml:space="preserve">PAGEREF _Toc185445115 \h</w:instrText>
            </w:r>
            <w:r>
              <w:rPr>
                <w:webHidden/>
              </w:rPr>
              <w:fldChar w:fldCharType="separate"/>
            </w:r>
            <w:r>
              <w:rPr>
                <w:rStyle w:val="czeindeksu"/>
                <w:vanish w:val="false"/>
              </w:rPr>
              <w:tab/>
              <w:t>32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6">
            <w:r>
              <w:rPr>
                <w:webHidden/>
                <w:rStyle w:val="czeindeksu"/>
              </w:rPr>
              <w:t>48.</w:t>
            </w:r>
            <w:r>
              <w:rPr>
                <w:rStyle w:val="czeindeksu"/>
                <w:rFonts w:eastAsia="" w:eastAsiaTheme="minorEastAsia"/>
                <w:kern w:val="2"/>
                <w:sz w:val="22"/>
                <w:lang w:eastAsia="pl-PL"/>
                <w14:ligatures w14:val="standardContextual"/>
              </w:rPr>
              <w:tab/>
            </w:r>
            <w:r>
              <w:rPr>
                <w:rStyle w:val="czeindeksu"/>
              </w:rPr>
              <w:t>Odbiory częściowe</w:t>
            </w:r>
            <w:r>
              <w:rPr>
                <w:webHidden/>
              </w:rPr>
              <w:fldChar w:fldCharType="begin"/>
            </w:r>
            <w:r>
              <w:rPr>
                <w:webHidden/>
              </w:rPr>
              <w:instrText xml:space="preserve">PAGEREF _Toc185445116 \h</w:instrText>
            </w:r>
            <w:r>
              <w:rPr>
                <w:webHidden/>
              </w:rPr>
              <w:fldChar w:fldCharType="separate"/>
            </w:r>
            <w:r>
              <w:rPr>
                <w:rStyle w:val="czeindeksu"/>
                <w:vanish w:val="false"/>
              </w:rPr>
              <w:tab/>
              <w:t>32</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117">
            <w:r>
              <w:rPr>
                <w:webHidden/>
                <w:rStyle w:val="czeindeksu"/>
              </w:rPr>
              <w:t>48.1.</w:t>
            </w:r>
            <w:r>
              <w:rPr>
                <w:rStyle w:val="czeindeksu"/>
                <w:rFonts w:eastAsia="" w:eastAsiaTheme="minorEastAsia"/>
                <w:kern w:val="2"/>
                <w:sz w:val="22"/>
                <w:lang w:eastAsia="pl-PL"/>
                <w14:ligatures w14:val="standardContextual"/>
              </w:rPr>
              <w:tab/>
            </w:r>
            <w:r>
              <w:rPr>
                <w:rStyle w:val="czeindeksu"/>
              </w:rPr>
              <w:t>Odbiory robót ulegających zakryciu; odbiorom tym podlegają:</w:t>
            </w:r>
            <w:r>
              <w:rPr>
                <w:webHidden/>
              </w:rPr>
              <w:fldChar w:fldCharType="begin"/>
            </w:r>
            <w:r>
              <w:rPr>
                <w:webHidden/>
              </w:rPr>
              <w:instrText xml:space="preserve">PAGEREF _Toc185445117 \h</w:instrText>
            </w:r>
            <w:r>
              <w:rPr>
                <w:webHidden/>
              </w:rPr>
              <w:fldChar w:fldCharType="separate"/>
            </w:r>
            <w:r>
              <w:rPr>
                <w:rStyle w:val="czeindeksu"/>
                <w:vanish w:val="false"/>
              </w:rPr>
              <w:tab/>
              <w:t>32</w:t>
            </w:r>
            <w:r>
              <w:rPr>
                <w:webHidden/>
              </w:rPr>
              <w:fldChar w:fldCharType="end"/>
            </w:r>
          </w:hyperlink>
        </w:p>
        <w:p>
          <w:pPr>
            <w:pStyle w:val="TOC3"/>
            <w:tabs>
              <w:tab w:val="left" w:pos="880" w:leader="none"/>
              <w:tab w:val="left" w:pos="1320" w:leader="none"/>
              <w:tab w:val="right" w:pos="9231" w:leader="dot"/>
            </w:tabs>
            <w:rPr>
              <w:rFonts w:ascii="Calibri" w:hAnsi="Calibri" w:eastAsia="" w:asciiTheme="minorHAnsi" w:eastAsiaTheme="minorEastAsia" w:hAnsiTheme="minorHAnsi"/>
              <w:kern w:val="2"/>
              <w:sz w:val="22"/>
              <w:lang w:eastAsia="pl-PL"/>
              <w14:ligatures w14:val="standardContextual"/>
            </w:rPr>
          </w:pPr>
          <w:hyperlink w:anchor="_Toc185445118">
            <w:r>
              <w:rPr>
                <w:webHidden/>
                <w:rStyle w:val="czeindeksu"/>
              </w:rPr>
              <w:t>48.2.</w:t>
            </w:r>
            <w:r>
              <w:rPr>
                <w:rStyle w:val="czeindeksu"/>
                <w:rFonts w:eastAsia="" w:eastAsiaTheme="minorEastAsia"/>
                <w:kern w:val="2"/>
                <w:sz w:val="22"/>
                <w:lang w:eastAsia="pl-PL"/>
                <w14:ligatures w14:val="standardContextual"/>
              </w:rPr>
              <w:tab/>
            </w:r>
            <w:r>
              <w:rPr>
                <w:rStyle w:val="czeindeksu"/>
              </w:rPr>
              <w:t>Odbiory końcowe</w:t>
            </w:r>
            <w:r>
              <w:rPr>
                <w:webHidden/>
              </w:rPr>
              <w:fldChar w:fldCharType="begin"/>
            </w:r>
            <w:r>
              <w:rPr>
                <w:webHidden/>
              </w:rPr>
              <w:instrText xml:space="preserve">PAGEREF _Toc185445118 \h</w:instrText>
            </w:r>
            <w:r>
              <w:rPr>
                <w:webHidden/>
              </w:rPr>
              <w:fldChar w:fldCharType="separate"/>
            </w:r>
            <w:r>
              <w:rPr>
                <w:rStyle w:val="czeindeksu"/>
                <w:vanish w:val="false"/>
              </w:rPr>
              <w:tab/>
              <w:t>32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19">
            <w:r>
              <w:rPr>
                <w:webHidden/>
                <w:rStyle w:val="czeindeksu"/>
              </w:rPr>
              <w:t>49.</w:t>
            </w:r>
            <w:r>
              <w:rPr>
                <w:rStyle w:val="czeindeksu"/>
                <w:rFonts w:eastAsia="" w:eastAsiaTheme="minorEastAsia"/>
                <w:kern w:val="2"/>
                <w:sz w:val="22"/>
                <w:lang w:eastAsia="pl-PL"/>
                <w14:ligatures w14:val="standardContextual"/>
              </w:rPr>
              <w:tab/>
            </w:r>
            <w:r>
              <w:rPr>
                <w:rStyle w:val="czeindeksu"/>
              </w:rPr>
              <w:t>Podstawa płatności</w:t>
            </w:r>
            <w:r>
              <w:rPr>
                <w:webHidden/>
              </w:rPr>
              <w:fldChar w:fldCharType="begin"/>
            </w:r>
            <w:r>
              <w:rPr>
                <w:webHidden/>
              </w:rPr>
              <w:instrText xml:space="preserve">PAGEREF _Toc185445119 \h</w:instrText>
            </w:r>
            <w:r>
              <w:rPr>
                <w:webHidden/>
              </w:rPr>
              <w:fldChar w:fldCharType="separate"/>
            </w:r>
            <w:r>
              <w:rPr>
                <w:rStyle w:val="czeindeksu"/>
                <w:vanish w:val="false"/>
              </w:rPr>
              <w:tab/>
              <w:t>32</w:t>
            </w:r>
            <w:r>
              <w:rPr>
                <w:webHidden/>
              </w:rPr>
              <w:fldChar w:fldCharType="end"/>
            </w:r>
          </w:hyperlink>
        </w:p>
        <w:p>
          <w:pPr>
            <w:pStyle w:val="TOC3"/>
            <w:rPr>
              <w:rFonts w:ascii="Calibri" w:hAnsi="Calibri" w:eastAsia="" w:asciiTheme="minorHAnsi" w:eastAsiaTheme="minorEastAsia" w:hAnsiTheme="minorHAnsi"/>
              <w:kern w:val="2"/>
              <w:sz w:val="22"/>
              <w:lang w:eastAsia="pl-PL"/>
              <w14:ligatures w14:val="standardContextual"/>
            </w:rPr>
          </w:pPr>
          <w:hyperlink w:anchor="_Toc185445120">
            <w:r>
              <w:rPr>
                <w:webHidden/>
                <w:rStyle w:val="czeindeksu"/>
              </w:rPr>
              <w:t>50.</w:t>
            </w:r>
            <w:r>
              <w:rPr>
                <w:rStyle w:val="czeindeksu"/>
                <w:rFonts w:eastAsia="" w:eastAsiaTheme="minorEastAsia"/>
                <w:kern w:val="2"/>
                <w:sz w:val="22"/>
                <w:lang w:eastAsia="pl-PL"/>
                <w14:ligatures w14:val="standardContextual"/>
              </w:rPr>
              <w:tab/>
            </w:r>
            <w:r>
              <w:rPr>
                <w:rStyle w:val="czeindeksu"/>
              </w:rPr>
              <w:t>Dokumenty odniesienia</w:t>
            </w:r>
            <w:r>
              <w:rPr>
                <w:webHidden/>
              </w:rPr>
              <w:fldChar w:fldCharType="begin"/>
            </w:r>
            <w:r>
              <w:rPr>
                <w:webHidden/>
              </w:rPr>
              <w:instrText xml:space="preserve">PAGEREF _Toc185445120 \h</w:instrText>
            </w:r>
            <w:r>
              <w:rPr>
                <w:webHidden/>
              </w:rPr>
              <w:fldChar w:fldCharType="separate"/>
            </w:r>
            <w:r>
              <w:rPr>
                <w:rStyle w:val="czeindeksu"/>
                <w:vanish w:val="false"/>
              </w:rPr>
              <w:tab/>
              <w:t>32</w:t>
            </w:r>
            <w:r>
              <w:rPr>
                <w:webHidden/>
              </w:rPr>
              <w:fldChar w:fldCharType="end"/>
            </w:r>
          </w:hyperlink>
          <w:r>
            <w:rPr>
              <w:rStyle w:val="czeindeksu"/>
              <w:vanish w:val="false"/>
            </w:rPr>
            <w:fldChar w:fldCharType="end"/>
          </w:r>
        </w:p>
      </w:sdtContent>
    </w:sdt>
    <w:p>
      <w:pPr>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680" w:right="851" w:gutter="1134" w:header="709" w:top="766" w:footer="709" w:bottom="766"/>
          <w:pgNumType w:fmt="decimal"/>
          <w:formProt w:val="false"/>
          <w:textDirection w:val="lrTb"/>
          <w:docGrid w:type="default" w:linePitch="600" w:charSpace="37068"/>
        </w:sectPr>
        <w:pStyle w:val="TOC1"/>
        <w:ind w:left="0"/>
        <w:rPr/>
      </w:pPr>
      <w:r>
        <w:rPr/>
      </w:r>
    </w:p>
    <w:p>
      <w:pPr>
        <w:pStyle w:val="GPPCZESC2"/>
        <w:numPr>
          <w:ilvl w:val="0"/>
          <w:numId w:val="16"/>
        </w:numPr>
        <w:jc w:val="center"/>
        <w:rPr/>
      </w:pPr>
      <w:bookmarkStart w:id="5" w:name="_Hlk149863104"/>
      <w:bookmarkStart w:id="6" w:name="_Toc163754855"/>
      <w:bookmarkStart w:id="7" w:name="_Toc185445031"/>
      <w:bookmarkEnd w:id="5"/>
      <w:r>
        <w:rPr/>
        <w:t>OGÓLNA SPECYFIKACJA TECHNICZNA (ST)</w:t>
      </w:r>
      <w:bookmarkEnd w:id="7"/>
    </w:p>
    <w:p>
      <w:pPr>
        <w:pStyle w:val="GPPCZESCI"/>
        <w:ind w:hanging="0" w:left="142"/>
        <w:jc w:val="center"/>
        <w:rPr/>
      </w:pPr>
      <w:bookmarkStart w:id="8" w:name="_Toc185445032"/>
      <w:bookmarkStart w:id="9" w:name="_Toc163754854"/>
      <w:r>
        <w:rPr/>
        <w:t>INFORMACJE OGÓLNE</w:t>
      </w:r>
      <w:bookmarkEnd w:id="8"/>
      <w:bookmarkEnd w:id="9"/>
    </w:p>
    <w:p>
      <w:pPr>
        <w:pStyle w:val="GPPPUNKT1"/>
        <w:numPr>
          <w:ilvl w:val="0"/>
          <w:numId w:val="2"/>
        </w:numPr>
        <w:rPr/>
      </w:pPr>
      <w:bookmarkStart w:id="10" w:name="_Toc163754855"/>
      <w:bookmarkStart w:id="11" w:name="_Toc185445033"/>
      <w:r>
        <w:rPr/>
        <w:t>Przedmiot specyfikacji</w:t>
      </w:r>
      <w:bookmarkEnd w:id="10"/>
      <w:bookmarkEnd w:id="11"/>
    </w:p>
    <w:p>
      <w:pPr>
        <w:pStyle w:val="GPPOPIS"/>
        <w:rPr/>
      </w:pPr>
      <w:bookmarkStart w:id="12" w:name="_Toc405903915"/>
      <w:bookmarkStart w:id="13" w:name="_Toc391287551"/>
      <w:bookmarkStart w:id="14" w:name="_Toc100854842"/>
      <w:bookmarkEnd w:id="12"/>
      <w:bookmarkEnd w:id="13"/>
      <w:r>
        <w:rPr/>
        <w:t xml:space="preserve">Przedmiotem niniejszej specyfikacji technicznej są wymagania ogólne dotyczące wykonania i odbioru robót w obiektach budowlanych dla inwestycji budowy </w:t>
      </w:r>
      <w:bookmarkStart w:id="15" w:name="_Hlk185250252"/>
      <w:r>
        <w:rPr>
          <w:rFonts w:cs="Calibri" w:cstheme="minorHAnsi"/>
        </w:rPr>
        <w:t>Wiejskiego Centrum Kultury wraz z infrastrukturą towarzyszącą</w:t>
      </w:r>
      <w:bookmarkEnd w:id="15"/>
    </w:p>
    <w:p>
      <w:pPr>
        <w:pStyle w:val="GPPPUNKT1"/>
        <w:numPr>
          <w:ilvl w:val="0"/>
          <w:numId w:val="2"/>
        </w:numPr>
        <w:rPr/>
      </w:pPr>
      <w:bookmarkStart w:id="16" w:name="_Toc100854842"/>
      <w:bookmarkStart w:id="17" w:name="_Toc185445034"/>
      <w:bookmarkStart w:id="18" w:name="_Toc163754856"/>
      <w:r>
        <w:rPr/>
        <w:t>Zakres stosowania specyfikacji</w:t>
      </w:r>
      <w:bookmarkEnd w:id="16"/>
      <w:bookmarkEnd w:id="17"/>
      <w:bookmarkEnd w:id="18"/>
    </w:p>
    <w:p>
      <w:pPr>
        <w:pStyle w:val="GPPOPIS"/>
        <w:rPr/>
      </w:pPr>
      <w:r>
        <w:rPr/>
        <w:t>Niniejsza specyfikacja techniczna stanowi podstawę opracowania szczegółowej specyfikacji technicznej  stosowanej jako dokument przetargowy i kontraktowy przy zlecaniu zgodnie z ustawą o zamówieniach publicznych i realizacji oraz rozliczaniu robót w obiektach budowlanych.</w:t>
      </w:r>
    </w:p>
    <w:p>
      <w:pPr>
        <w:pStyle w:val="GPPPUNKT1"/>
        <w:numPr>
          <w:ilvl w:val="0"/>
          <w:numId w:val="2"/>
        </w:numPr>
        <w:rPr/>
      </w:pPr>
      <w:bookmarkStart w:id="19" w:name="_Toc185445035"/>
      <w:bookmarkStart w:id="20" w:name="_Toc163754857"/>
      <w:r>
        <w:rPr/>
        <w:t>Zakres robót objętych specyfikacją</w:t>
      </w:r>
      <w:bookmarkEnd w:id="19"/>
      <w:bookmarkEnd w:id="20"/>
    </w:p>
    <w:p>
      <w:pPr>
        <w:pStyle w:val="GPPOPIS"/>
        <w:rPr/>
      </w:pPr>
      <w:r>
        <w:rPr/>
        <w:t xml:space="preserve">Ustalenia zawarte w ST obejmują wymagania ogólne, wspólne dla wszystkich robót objętych Szczegółowymi Specyfikacjami Technicznymi na poszczególne asortymenty i należy je rozumieć i stosować w powiązaniu z nimi. </w:t>
      </w:r>
    </w:p>
    <w:p>
      <w:pPr>
        <w:pStyle w:val="GPPOPIS"/>
        <w:rPr/>
      </w:pPr>
      <w:r>
        <w:rPr/>
        <w:t xml:space="preserve"> </w:t>
      </w:r>
    </w:p>
    <w:p>
      <w:pPr>
        <w:pStyle w:val="GPPOPIS"/>
        <w:rPr/>
      </w:pPr>
      <w:r>
        <w:rPr/>
        <w:t xml:space="preserve">W zakres przewidywanych robót budowlanych opisanych w niniejszej specyfikacji technicznej wchodzą następujące prace budowlano i instalacyjne: </w:t>
      </w:r>
    </w:p>
    <w:p>
      <w:pPr>
        <w:pStyle w:val="GPPkropka"/>
        <w:numPr>
          <w:ilvl w:val="0"/>
          <w:numId w:val="3"/>
        </w:numPr>
        <w:ind w:hanging="284" w:left="1135"/>
        <w:rPr/>
      </w:pPr>
      <w:r>
        <w:rPr/>
        <w:t xml:space="preserve">instalacje zasilająca </w:t>
      </w:r>
    </w:p>
    <w:p>
      <w:pPr>
        <w:pStyle w:val="GPPkropka"/>
        <w:numPr>
          <w:ilvl w:val="0"/>
          <w:numId w:val="3"/>
        </w:numPr>
        <w:ind w:hanging="284" w:left="1135"/>
        <w:rPr/>
      </w:pPr>
      <w:r>
        <w:rPr/>
        <w:t xml:space="preserve">Instalacja oświetleniowa, </w:t>
      </w:r>
    </w:p>
    <w:p>
      <w:pPr>
        <w:pStyle w:val="GPPkropka"/>
        <w:numPr>
          <w:ilvl w:val="0"/>
          <w:numId w:val="3"/>
        </w:numPr>
        <w:ind w:hanging="284" w:left="1135"/>
        <w:rPr/>
      </w:pPr>
      <w:r>
        <w:rPr/>
        <w:t>Instalacja uziemiająca, przeciwprzepięciowa, odgromowa,</w:t>
      </w:r>
    </w:p>
    <w:p>
      <w:pPr>
        <w:pStyle w:val="GPPkropka"/>
        <w:numPr>
          <w:ilvl w:val="0"/>
          <w:numId w:val="3"/>
        </w:numPr>
        <w:ind w:hanging="284" w:left="1135"/>
        <w:rPr/>
      </w:pPr>
      <w:r>
        <w:rPr/>
        <w:t xml:space="preserve">Instalacje niskoprądowe, </w:t>
      </w:r>
    </w:p>
    <w:p>
      <w:pPr>
        <w:pStyle w:val="Normal"/>
        <w:spacing w:lineRule="auto" w:line="259" w:before="60" w:after="10"/>
        <w:ind w:left="0"/>
        <w:rPr>
          <w:rFonts w:ascii="Calibri" w:hAnsi="Calibri" w:cs="Calibri" w:asciiTheme="minorHAnsi" w:cstheme="minorHAnsi" w:hAnsiTheme="minorHAnsi"/>
        </w:rPr>
      </w:pPr>
      <w:r>
        <w:rPr>
          <w:rFonts w:cs="Calibri" w:ascii="Calibri" w:hAnsi="Calibri" w:asciiTheme="minorHAnsi" w:cstheme="minorHAnsi" w:hAnsiTheme="minorHAnsi"/>
        </w:rPr>
        <w:t xml:space="preserve"> </w:t>
      </w:r>
    </w:p>
    <w:p>
      <w:pPr>
        <w:pStyle w:val="GPPOPIS"/>
        <w:rPr/>
      </w:pPr>
      <w:r>
        <w:rPr/>
        <w:t xml:space="preserve">Specyfikacja techniczna stosowana będzie jako dokument przetargowy i kontraktowy przy zleceniu, realizacji i odbiorze robót. </w:t>
      </w:r>
    </w:p>
    <w:p>
      <w:pPr>
        <w:pStyle w:val="Normal"/>
        <w:spacing w:lineRule="auto" w:line="259" w:before="60" w:after="0"/>
        <w:ind w:left="1056"/>
        <w:rPr>
          <w:rFonts w:ascii="Calibri" w:hAnsi="Calibri" w:cs="Calibri" w:asciiTheme="minorHAnsi" w:cstheme="minorHAnsi" w:hAnsiTheme="minorHAnsi"/>
        </w:rPr>
      </w:pPr>
      <w:r>
        <w:rPr>
          <w:rFonts w:cs="Calibri" w:ascii="Calibri" w:hAnsi="Calibri" w:asciiTheme="minorHAnsi" w:cstheme="minorHAnsi" w:hAnsiTheme="minorHAnsi"/>
        </w:rPr>
        <w:t xml:space="preserve"> </w:t>
      </w:r>
    </w:p>
    <w:p>
      <w:pPr>
        <w:pStyle w:val="GPPOPIS"/>
        <w:rPr/>
      </w:pPr>
      <w:r>
        <w:rPr/>
        <w:t xml:space="preserve">Ustalenia zawarte w niniejszej specyfikacji dotyczą zasad prowadzenia robót związanych z robotami budowlanymi i obejmują: </w:t>
      </w:r>
    </w:p>
    <w:p>
      <w:pPr>
        <w:pStyle w:val="GPPkropka"/>
        <w:numPr>
          <w:ilvl w:val="0"/>
          <w:numId w:val="3"/>
        </w:numPr>
        <w:ind w:hanging="284" w:left="1135"/>
        <w:rPr/>
      </w:pPr>
      <w:r>
        <w:rPr/>
        <w:t xml:space="preserve">wymagania wykonawcze </w:t>
      </w:r>
      <w:r>
        <w:rPr>
          <w:rFonts w:eastAsia="Times New Roman"/>
        </w:rPr>
        <w:t>-</w:t>
      </w:r>
      <w:r>
        <w:rPr/>
        <w:t xml:space="preserve"> transport </w:t>
      </w:r>
    </w:p>
    <w:p>
      <w:pPr>
        <w:pStyle w:val="GPPkropka"/>
        <w:numPr>
          <w:ilvl w:val="0"/>
          <w:numId w:val="3"/>
        </w:numPr>
        <w:ind w:hanging="284" w:left="1135"/>
        <w:rPr/>
      </w:pPr>
      <w:r>
        <w:rPr/>
        <w:t xml:space="preserve">składowanie materiałów </w:t>
      </w:r>
    </w:p>
    <w:p>
      <w:pPr>
        <w:pStyle w:val="GPPkropka"/>
        <w:numPr>
          <w:ilvl w:val="0"/>
          <w:numId w:val="3"/>
        </w:numPr>
        <w:ind w:hanging="284" w:left="1135"/>
        <w:rPr/>
      </w:pPr>
      <w:r>
        <w:rPr/>
        <w:t xml:space="preserve">nadzór i odbiory </w:t>
      </w:r>
    </w:p>
    <w:p>
      <w:pPr>
        <w:pStyle w:val="Normal"/>
        <w:spacing w:lineRule="auto" w:line="259" w:before="60" w:after="0"/>
        <w:ind w:left="1056"/>
        <w:rPr>
          <w:rFonts w:ascii="Calibri" w:hAnsi="Calibri" w:cs="Calibri" w:asciiTheme="minorHAnsi" w:cstheme="minorHAnsi" w:hAnsiTheme="minorHAnsi"/>
        </w:rPr>
      </w:pPr>
      <w:r>
        <w:rPr>
          <w:rFonts w:cs="Calibri" w:ascii="Calibri" w:hAnsi="Calibri" w:asciiTheme="minorHAnsi" w:cstheme="minorHAnsi" w:hAnsiTheme="minorHAnsi"/>
        </w:rPr>
        <w:t xml:space="preserve"> </w:t>
      </w:r>
    </w:p>
    <w:p>
      <w:pPr>
        <w:pStyle w:val="GPPOPIS"/>
        <w:rPr/>
      </w:pPr>
      <w:r>
        <w:rPr/>
        <w:t xml:space="preserve">Wykonawca robót zobowiązany jest do zrealizowania wszystkich czynności niezbędnych do kompletnego wykonania przedmiotu zlecenia </w:t>
      </w:r>
    </w:p>
    <w:p>
      <w:pPr>
        <w:pStyle w:val="GPPPUNKT1"/>
        <w:numPr>
          <w:ilvl w:val="0"/>
          <w:numId w:val="2"/>
        </w:numPr>
        <w:rPr/>
      </w:pPr>
      <w:bookmarkStart w:id="21" w:name="_Toc163754858"/>
      <w:bookmarkStart w:id="22" w:name="_Toc185445036"/>
      <w:r>
        <w:rPr/>
        <w:t>Nazwa przedsięwzięcia</w:t>
      </w:r>
      <w:bookmarkEnd w:id="22"/>
    </w:p>
    <w:p>
      <w:pPr>
        <w:pStyle w:val="GPPOPIS"/>
        <w:rPr>
          <w:rFonts w:ascii="Calibri" w:hAnsi="Calibri" w:cs="Calibri" w:asciiTheme="minorHAnsi" w:cstheme="minorHAnsi" w:hAnsiTheme="minorHAnsi"/>
        </w:rPr>
      </w:pPr>
      <w:r>
        <w:rPr/>
        <w:t xml:space="preserve">Przedmiotem niniejszej ST są wymagania dotyczące wykonania instalacji elektrycznych w ramach rozbiórki </w:t>
      </w:r>
      <w:r>
        <w:rPr>
          <w:rFonts w:cs="Calibri" w:cstheme="minorHAnsi"/>
        </w:rPr>
        <w:t>istniejącego budynku świetlicy wiejskiej oraz budowa Wiejskiego Centrum Kultury.</w:t>
      </w:r>
    </w:p>
    <w:p>
      <w:pPr>
        <w:pStyle w:val="GPPPUNKT1"/>
        <w:numPr>
          <w:ilvl w:val="0"/>
          <w:numId w:val="2"/>
        </w:numPr>
        <w:rPr/>
      </w:pPr>
      <w:bookmarkStart w:id="23" w:name="_Toc185445037"/>
      <w:r>
        <w:rPr/>
        <w:t>Inwestor</w:t>
      </w:r>
      <w:bookmarkEnd w:id="23"/>
    </w:p>
    <w:p>
      <w:pPr>
        <w:pStyle w:val="GPPOPIS"/>
        <w:jc w:val="center"/>
        <w:rPr/>
      </w:pPr>
      <w:r>
        <w:rPr/>
        <w:t>Gmina Ostrowite</w:t>
      </w:r>
    </w:p>
    <w:p>
      <w:pPr>
        <w:pStyle w:val="GPPOPIS"/>
        <w:jc w:val="center"/>
        <w:rPr/>
      </w:pPr>
      <w:r>
        <w:rPr/>
        <w:t>Ul. Lipowa 2, 62-402 Ostrowite</w:t>
      </w:r>
    </w:p>
    <w:p>
      <w:pPr>
        <w:pStyle w:val="GPPPUNKT1"/>
        <w:numPr>
          <w:ilvl w:val="0"/>
          <w:numId w:val="2"/>
        </w:numPr>
        <w:rPr/>
      </w:pPr>
      <w:bookmarkStart w:id="24" w:name="_Toc185445038"/>
      <w:r>
        <w:rPr/>
        <w:t>Stan istniejący o charakterystyka obiektu</w:t>
      </w:r>
      <w:bookmarkEnd w:id="24"/>
    </w:p>
    <w:p>
      <w:pPr>
        <w:pStyle w:val="GPPOPIS"/>
        <w:rPr/>
      </w:pPr>
      <w:r>
        <w:rPr/>
        <w:t xml:space="preserve">Przedmiotem opracowania jest projekt instalacji elektrycznych w ramach budowy budynku Wiejskiego Centrum Kultury w Lipnicy. </w:t>
      </w:r>
    </w:p>
    <w:p>
      <w:pPr>
        <w:pStyle w:val="GPPOPIS"/>
        <w:rPr/>
      </w:pPr>
      <w:r>
        <w:rPr/>
        <w:t xml:space="preserve">Obecnie na działce znajdują się obiekty istniejące, w tym przeznaczone do rozbiórki. </w:t>
      </w:r>
    </w:p>
    <w:p>
      <w:pPr>
        <w:pStyle w:val="GPPOPIS"/>
        <w:rPr/>
      </w:pPr>
      <w:r>
        <w:rPr/>
        <w:t>Na terenie działki powstanie nowy budynek w technice budynku drewnianego, który należy wyposażyć w instalacje elektryczne i niskoprądowe wg projektu technicznego.</w:t>
      </w:r>
    </w:p>
    <w:p>
      <w:pPr>
        <w:pStyle w:val="GPPOPIS"/>
        <w:rPr/>
      </w:pPr>
      <w:r>
        <w:rPr/>
        <w:t>Wykonawca bierze na siebie pełną odpowiedzialność za prawidłowe wykonanie, uruchomienie i działanie systemów i jakości wykończeń.</w:t>
      </w:r>
    </w:p>
    <w:p>
      <w:pPr>
        <w:pStyle w:val="GPPPUNKT1"/>
        <w:numPr>
          <w:ilvl w:val="0"/>
          <w:numId w:val="2"/>
        </w:numPr>
        <w:rPr/>
      </w:pPr>
      <w:bookmarkStart w:id="25" w:name="_Toc163754858"/>
      <w:bookmarkStart w:id="26" w:name="_Toc185445039"/>
      <w:r>
        <w:rPr/>
        <w:t>Określenia podstawowe</w:t>
      </w:r>
      <w:bookmarkEnd w:id="25"/>
      <w:bookmarkEnd w:id="26"/>
      <w:r>
        <w:rPr/>
        <w:t xml:space="preserve"> </w:t>
      </w:r>
    </w:p>
    <w:p>
      <w:pPr>
        <w:pStyle w:val="GPPOPIS"/>
        <w:rPr/>
      </w:pPr>
      <w:r>
        <w:rPr>
          <w:b/>
        </w:rPr>
        <w:t>Użyte w ST wymienione poniżej określenia należy rozumieć w każdym przypadku następująco:</w:t>
      </w:r>
      <w:r>
        <w:rPr>
          <w:rFonts w:eastAsia="Times New Roman"/>
          <w:b/>
        </w:rPr>
        <w:t xml:space="preserve"> </w:t>
      </w:r>
      <w:r>
        <w:rPr/>
        <w:t xml:space="preserve">STWiORB – 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 </w:t>
      </w:r>
    </w:p>
    <w:p>
      <w:pPr>
        <w:pStyle w:val="GPPOPIS"/>
        <w:rPr/>
      </w:pPr>
      <w:r>
        <w:rPr/>
        <w:t xml:space="preserve"> </w:t>
      </w:r>
      <w:r>
        <w:rPr/>
        <w:t xml:space="preserve">Dokumentacja projektowa stanowiąca opis przedmiotu zamówienia na roboty budowlane – dokumentacja składająca się z przedmiaru robót, STWiORB, oraz projektu budowlanego dla robót dla których jest wymagane uzyskanie decyzji o pozwoleniu na budowę, </w:t>
      </w:r>
    </w:p>
    <w:p>
      <w:pPr>
        <w:pStyle w:val="GPPOPIS"/>
        <w:rPr/>
      </w:pPr>
      <w:r>
        <w:rPr/>
        <w:t xml:space="preserve"> </w:t>
      </w:r>
      <w:r>
        <w:rPr/>
        <w:t>Przetargowa dokumentacja projektowa - część dokumentacji projektowej, która wskazuje lokalizację, charakterystykę i zakres prac będących przedmiotem robót.</w:t>
      </w:r>
      <w:r>
        <w:rPr>
          <w:rFonts w:eastAsia="Times New Roman"/>
        </w:rPr>
        <w:t xml:space="preserve"> </w:t>
      </w:r>
    </w:p>
    <w:p>
      <w:pPr>
        <w:pStyle w:val="GPPOPIS"/>
        <w:rPr/>
      </w:pPr>
      <w:r>
        <w:rPr/>
      </w:r>
    </w:p>
    <w:p>
      <w:pPr>
        <w:pStyle w:val="GPPOPIS"/>
        <w:rPr>
          <w:b/>
          <w:bCs/>
        </w:rPr>
      </w:pPr>
      <w:r>
        <w:rPr>
          <w:b/>
          <w:bCs/>
        </w:rPr>
        <w:t xml:space="preserve">Ilekroć w specyfikacji technicznej jest mowa o: </w:t>
      </w:r>
    </w:p>
    <w:p>
      <w:pPr>
        <w:pStyle w:val="GPPOPIS"/>
        <w:rPr/>
      </w:pPr>
      <w:r>
        <w:rPr/>
        <w:t xml:space="preserve">OBIEKCIE BUDOWLANYM- należy rozumieć przez to  </w:t>
      </w:r>
    </w:p>
    <w:p>
      <w:pPr>
        <w:pStyle w:val="GPPkropka"/>
        <w:numPr>
          <w:ilvl w:val="0"/>
          <w:numId w:val="3"/>
        </w:numPr>
        <w:ind w:hanging="284" w:left="1135"/>
        <w:rPr/>
      </w:pPr>
      <w:r>
        <w:rPr/>
        <w:t xml:space="preserve">budynek wraz z instalacjami i urządzeniami technicznymi </w:t>
      </w:r>
    </w:p>
    <w:p>
      <w:pPr>
        <w:pStyle w:val="GPPkropka"/>
        <w:numPr>
          <w:ilvl w:val="0"/>
          <w:numId w:val="3"/>
        </w:numPr>
        <w:ind w:hanging="284" w:left="1135"/>
        <w:rPr/>
      </w:pPr>
      <w:r>
        <w:rPr/>
        <w:t xml:space="preserve">budowlę stanowiącą całość techniczno-użytkową wraz z instalacjami i urządzeniami </w:t>
      </w:r>
    </w:p>
    <w:p>
      <w:pPr>
        <w:pStyle w:val="GPPkropka"/>
        <w:numPr>
          <w:ilvl w:val="0"/>
          <w:numId w:val="3"/>
        </w:numPr>
        <w:ind w:hanging="284" w:left="1135"/>
        <w:rPr/>
      </w:pPr>
      <w:r>
        <w:rPr/>
        <w:t xml:space="preserve">obiekt małej architektury </w:t>
      </w:r>
    </w:p>
    <w:p>
      <w:pPr>
        <w:pStyle w:val="GPPOPIS"/>
        <w:rPr/>
      </w:pPr>
      <w:r>
        <w:rPr/>
        <w:t xml:space="preserve">BUDYNKU- należy przez to rozumieć taki obiekt, który jest trwale związany z gruntem, wydzielony z przestrzeni za pomocą przegród budowlanych oraz posiada fundamenty i dach </w:t>
      </w:r>
    </w:p>
    <w:p>
      <w:pPr>
        <w:pStyle w:val="GPPOPIS"/>
        <w:rPr/>
      </w:pPr>
      <w:r>
        <w:rPr/>
        <w:t xml:space="preserve">BUDOWLI – należy przez to rozumieć każdy obiekt budowlany niebędący budynkiem lub obiektem małej architektury jak : lotniska, drogi, linie kolejowe, mosty, estakady, tunele, sieci techniczne, maszty antenowe wolno stojące, urządzenia reklamowe itp. </w:t>
      </w:r>
    </w:p>
    <w:p>
      <w:pPr>
        <w:pStyle w:val="GPPOPIS"/>
        <w:rPr/>
      </w:pPr>
      <w:r>
        <w:rPr/>
        <w:t xml:space="preserve">OBIEKCIE MAŁEJ ARCHITEKTURY - należy przez to rozumieć niewielkie obiekty, a w szczególności: </w:t>
      </w:r>
    </w:p>
    <w:p>
      <w:pPr>
        <w:pStyle w:val="GPPkropka"/>
        <w:numPr>
          <w:ilvl w:val="0"/>
          <w:numId w:val="3"/>
        </w:numPr>
        <w:ind w:hanging="284" w:left="1135"/>
        <w:rPr/>
      </w:pPr>
      <w:r>
        <w:rPr/>
        <w:t xml:space="preserve">kultu religijnego, jak: kapliczki, krzyże przydrożne, figury </w:t>
      </w:r>
    </w:p>
    <w:p>
      <w:pPr>
        <w:pStyle w:val="GPPkropka"/>
        <w:numPr>
          <w:ilvl w:val="0"/>
          <w:numId w:val="3"/>
        </w:numPr>
        <w:ind w:hanging="284" w:left="1135"/>
        <w:rPr/>
      </w:pPr>
      <w:r>
        <w:rPr/>
        <w:t xml:space="preserve">posągi, wodotryski i inne obiekty architektury ogrodowej </w:t>
      </w:r>
    </w:p>
    <w:p>
      <w:pPr>
        <w:pStyle w:val="GPPkropka"/>
        <w:numPr>
          <w:ilvl w:val="0"/>
          <w:numId w:val="3"/>
        </w:numPr>
        <w:ind w:hanging="284" w:left="1135"/>
        <w:rPr/>
      </w:pPr>
      <w:r>
        <w:rPr/>
        <w:t xml:space="preserve">użytkowe służące rekreacji  codziennej i utrzymaniu porządku, jak piaskownice, huśtawki, drabinki, śmietniki </w:t>
      </w:r>
    </w:p>
    <w:p>
      <w:pPr>
        <w:pStyle w:val="GPPOPIS"/>
        <w:rPr/>
      </w:pPr>
      <w:r>
        <w:rPr/>
        <w:t xml:space="preserve">TYMCZASOWYM OBIEKCIE BUDOWLANYM - należy przez to rozumieć obiekt budowlany przeznaczony do tymczasowego użytkowania w okresie  krótszym od jego trwałości technicznej, przewidziany do przeniesienia w inne miejsce lub rozbiórki, a także obiekt budowlany niepołączony na trwale z gruntem, jak: strzelnice, kioski uliczne, pawilony sprzedaży ulicznej i wystawowe, przekrycia namiotowe i powłoki pneumatyczne, urządzenia rozrywkowe, barakowozy, obiekty kontenerowe -  BUDOWIE - należy przez to rozumieć wykonanie obiektu budowlanego w określonym miejscu, a także odbudowę, rozbudowę, nadbudowę obiektu budowlanego. </w:t>
      </w:r>
    </w:p>
    <w:p>
      <w:pPr>
        <w:pStyle w:val="GPPOPIS"/>
        <w:rPr/>
      </w:pPr>
      <w:r>
        <w:rPr/>
        <w:t xml:space="preserve">ROBOTACH BUDOWLANYCH - należy przez to rozumieć  budowę,  a także prace polegające na przebudowie, montażu, remoncie lub rozbiórce obiektu budowlanego -  </w:t>
      </w:r>
    </w:p>
    <w:p>
      <w:pPr>
        <w:pStyle w:val="GPPOPIS"/>
        <w:rPr/>
      </w:pPr>
      <w:r>
        <w:rPr/>
        <w:t xml:space="preserve">REMONCIE -  należy przez to rozumieć wykonywanie w istniejącym obiekcie budowlanym robót budowlanych polegających na odtworzeniu stanu pierwotnego, a niestanowiących bieżących konserwacji </w:t>
      </w:r>
    </w:p>
    <w:p>
      <w:pPr>
        <w:pStyle w:val="GPPOPIS"/>
        <w:rPr/>
      </w:pPr>
      <w:r>
        <w:rPr/>
        <w:t xml:space="preserve">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pPr>
        <w:pStyle w:val="GPPOPIS"/>
        <w:rPr/>
      </w:pPr>
      <w:r>
        <w:rPr/>
        <w:t xml:space="preserve">TERENIE BUDOWY – należy przez to rozumieć przestrzeń, w której prowadzone są roboty budowlane wraz z przestrzenią zajmowaną przez urządzenia zaplecza budowy </w:t>
      </w:r>
    </w:p>
    <w:p>
      <w:pPr>
        <w:pStyle w:val="GPPOPIS"/>
        <w:rPr/>
      </w:pPr>
      <w:r>
        <w:rPr/>
        <w:t xml:space="preserve">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pPr>
        <w:pStyle w:val="GPPOPIS"/>
        <w:rPr/>
      </w:pPr>
      <w:r>
        <w:rPr/>
        <w:t xml:space="preserve">DOKUMENTACJI BUDOWY – należy przez to rozumieć pozwolenie na budowę wraz z załączonym projektem budowlanym, dziennik budowy, protokoły odbiorów częściowych i końcowych, w miarę potrzeby, rysunki i opisy służące realizacji obiektu, operaty geodezyjne i książki obmiarów, a w przypadku realizacji obiektów metodą montażu- także dziennik montażu </w:t>
      </w:r>
    </w:p>
    <w:p>
      <w:pPr>
        <w:pStyle w:val="GPPOPIS"/>
        <w:rPr/>
      </w:pPr>
      <w:r>
        <w:rPr/>
        <w:t xml:space="preserve">DOKUMENTACJI POWYKONAWCZEJ -  należy przez to rozumieć dokumentację budowy z naniesionymi zmianami dokonanymi w toku wykonywania robót oraz geodezyjnymi pomiarami powykonawczymi </w:t>
      </w:r>
    </w:p>
    <w:p>
      <w:pPr>
        <w:pStyle w:val="GPPOPIS"/>
        <w:rPr/>
      </w:pPr>
      <w:r>
        <w:rPr/>
        <w:t xml:space="preserve">APROBACIE TECHNICZNEJ -  należy przez to rozumieć pozytywną opinię techniczną wyrobu, stwierdzającą jego przydatność do stosowania w budownictwie </w:t>
      </w:r>
    </w:p>
    <w:p>
      <w:pPr>
        <w:pStyle w:val="GPPOPIS"/>
        <w:rPr/>
      </w:pPr>
      <w:r>
        <w:rPr/>
        <w:t xml:space="preserve">WŁAŚCIWYM ORGANIE – należy przez to rozumieć organ nadzoru architektoniczno-budowlanego lub organ specjalistycznego nadzoru budowlanego, stosownie do ich właściwości </w:t>
      </w:r>
    </w:p>
    <w:p>
      <w:pPr>
        <w:pStyle w:val="GPPOPIS"/>
        <w:rPr/>
      </w:pPr>
      <w:r>
        <w:rPr/>
        <w:t xml:space="preserve">WYROBIE BUDOWLANYM – należy przez to rozumieć wyrób w rozumieniu przepisów o ocenie zgodności, wytworzonym w celu wbudowania, wmontowania, zainstalowania lub zastosowania w sposób trwały w obiekcie budowlanym, wprowadzany do obrotu jako wyrób pojedynczy lub jako zestaw wyrobów do stosowania we wzajemnym połączeniu stanowiącym integralną całość użytkową -  </w:t>
      </w:r>
    </w:p>
    <w:p>
      <w:pPr>
        <w:pStyle w:val="GPPOPIS"/>
        <w:rPr/>
      </w:pPr>
      <w:r>
        <w:rPr/>
        <w:t xml:space="preserve">DZIENNIKU BUDOWY -  należy przez to rozumieć dziennik wydany przez właściwy organ zgodnie z obowiązującymi przepisami, stanowiącymi urzędowy dokument przebiegu robót budowlanych oraz zdarzeń i okoliczności zachodzących w czasie wykonywania robót </w:t>
      </w:r>
    </w:p>
    <w:p>
      <w:pPr>
        <w:pStyle w:val="GPPOPIS"/>
        <w:rPr/>
      </w:pPr>
      <w:r>
        <w:rPr/>
        <w:t xml:space="preserve">KIEROWNIKU BUDOWY -  należy przez to rozumieć osobę wyznaczoną przez wykonawcę robót, upoważnioną do kierowania robotami i występowania w jego imieniu w sprawach realizacji kontraktu, ponoszącą ustawową odpowiedzialność za prowadzoną budowę </w:t>
      </w:r>
    </w:p>
    <w:p>
      <w:pPr>
        <w:pStyle w:val="GPPOPIS"/>
        <w:rPr/>
      </w:pPr>
      <w:r>
        <w:rPr/>
        <w:t xml:space="preserve">REJESTRZE OBMIARÓW – należy przez to rozumieć, akceptowaną przez inspektora nadzoru książkę z ponumerowanymi stronami, służącą do wpisywania przez wykonawcę obmiaru dokonywanych robót w formie wyliczeń i ewentualnie dodatkowych załączników. Wpisy w rejestrze obmiarów podlegają potwierdzeniu przez inspektora nadzoru </w:t>
      </w:r>
    </w:p>
    <w:p>
      <w:pPr>
        <w:pStyle w:val="GPPOPIS"/>
        <w:rPr/>
      </w:pPr>
      <w:r>
        <w:rPr/>
        <w:t xml:space="preserve">MATERIAŁACH -  należy przez to rozumieć materiały naturalne i wytwarzane jak również różne tworzywa i wyroby niezbędne do wykonywania robót, zgodnie z dokumentacją projektową i specyfikacjami technicznymi zaakceptowane przez inspektora nadzoru </w:t>
      </w:r>
    </w:p>
    <w:p>
      <w:pPr>
        <w:pStyle w:val="GPPOPIS"/>
        <w:rPr/>
      </w:pPr>
      <w:r>
        <w:rPr/>
        <w:t xml:space="preserve">POLECENIU INSPEKTORA NADZORU -  należy przez to rozumieć polecenia przekazywane wykonawcy przez inspektora nadzoru w formie pisemnej dotyczące sposobu realizacji robót lub innych spraw związanych z prowadzeniem budowy </w:t>
      </w:r>
    </w:p>
    <w:p>
      <w:pPr>
        <w:pStyle w:val="GPPOPIS"/>
        <w:rPr/>
      </w:pPr>
      <w:r>
        <w:rPr/>
        <w:t xml:space="preserve">REKULTYWACJI – należy przez to rozumieć roboty mające na celu uporządkowanie i przywrócenie pierwotnych funkcji terenu naruszonego w czasie realizacji budowy lub robót budowlanych </w:t>
      </w:r>
    </w:p>
    <w:p>
      <w:pPr>
        <w:pStyle w:val="GPPOPIS"/>
        <w:rPr/>
      </w:pPr>
      <w:r>
        <w:rPr/>
        <w:t xml:space="preserve">ISTOTNYCH WYMAGANIACH – należy przez to rozumieć wymagania dotyczące bezpieczeństwa, zdrowia i pewnych innych aspektów interesu wspólnego, jakie mają spełniać roboty budowlane -  </w:t>
      </w:r>
    </w:p>
    <w:p>
      <w:pPr>
        <w:pStyle w:val="GPPOPIS"/>
        <w:rPr/>
      </w:pPr>
      <w:r>
        <w:rPr/>
        <w:t xml:space="preserve">PRZEDMIARZE ROBÓT – należy przez to rozumieć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pPr>
        <w:pStyle w:val="GPPOPIS"/>
        <w:rPr/>
      </w:pPr>
      <w:r>
        <w:rPr/>
        <w:t xml:space="preserve">ROBOCIE PODSTAWOWEJ – należy przez to rozumieć minimalny zakres prac, które po wykonaniu są możliwe do odebrania pod względem ilości i wymogów jakościowych oraz uwzględniają przyjęty stopień scalenia robót.  </w:t>
      </w:r>
    </w:p>
    <w:p>
      <w:pPr>
        <w:pStyle w:val="GPPPUNKT1"/>
        <w:numPr>
          <w:ilvl w:val="0"/>
          <w:numId w:val="2"/>
        </w:numPr>
        <w:rPr/>
      </w:pPr>
      <w:bookmarkStart w:id="27" w:name="_Toc185445040"/>
      <w:bookmarkStart w:id="28" w:name="_Toc163754859"/>
      <w:r>
        <w:rPr/>
        <w:t>Ogólne wymagania dotyczące robót</w:t>
      </w:r>
      <w:bookmarkEnd w:id="27"/>
      <w:bookmarkEnd w:id="28"/>
      <w:r>
        <w:rPr/>
        <w:t xml:space="preserve">  </w:t>
      </w:r>
    </w:p>
    <w:p>
      <w:pPr>
        <w:pStyle w:val="GPPOPIS"/>
        <w:rPr/>
      </w:pPr>
      <w:r>
        <w:rPr/>
        <w:t>Wykonawca robót jest odpowiedzialny za jakość ich wykonania oraz za ich zgodność z dokumentacją projektową i poleceniami Inspektora nadzoru.</w:t>
      </w:r>
      <w:r>
        <w:rPr>
          <w:b/>
        </w:rPr>
        <w:t xml:space="preserve"> </w:t>
      </w:r>
    </w:p>
    <w:p>
      <w:pPr>
        <w:pStyle w:val="GPPOPIS"/>
        <w:rPr/>
      </w:pPr>
      <w:r>
        <w:rPr/>
        <w:t xml:space="preserve">Wykonawca ponosi pełną odpowiedzialność za wykonanie robót do czasu ich końcowego odbioru. </w:t>
      </w:r>
      <w:r>
        <w:rPr>
          <w:b/>
        </w:rPr>
        <w:t xml:space="preserve"> </w:t>
      </w:r>
    </w:p>
    <w:p>
      <w:pPr>
        <w:pStyle w:val="GPPOPIS"/>
        <w:rPr/>
      </w:pPr>
      <w:r>
        <w:rPr/>
        <w:t>W okresie prowadzenia robót tj. od daty wprowadzenia na budowę do daty zakończenia odbioru końcowego Wykonawca ponosi wszystkie koszty związane z realizacją robót.</w:t>
      </w:r>
      <w:r>
        <w:rPr>
          <w:b/>
        </w:rPr>
        <w:t xml:space="preserve"> </w:t>
      </w:r>
    </w:p>
    <w:p>
      <w:pPr>
        <w:pStyle w:val="GPPOPIS"/>
        <w:rPr/>
      </w:pPr>
      <w:r>
        <w:rPr/>
        <w:t xml:space="preserve">Wykonawca jest zobowiązany do umożliwienia wstępu na teren budowy pracownikom nadzoru budowlanego, do których należy wykonywanie zadań określonych ustawą Prawo Budowlane oraz do udostępnienia im danych i informacji wymaganych ustawą. Wykonawca robót ustanawia Kierownika Budowy. </w:t>
      </w:r>
    </w:p>
    <w:p>
      <w:pPr>
        <w:pStyle w:val="Normal"/>
        <w:spacing w:lineRule="auto" w:line="259" w:before="60" w:after="0"/>
        <w:ind w:left="0"/>
        <w:rPr>
          <w:rFonts w:ascii="Calibri" w:hAnsi="Calibri" w:cs="Calibri" w:asciiTheme="minorHAnsi" w:cstheme="minorHAnsi" w:hAnsiTheme="minorHAnsi"/>
        </w:rPr>
      </w:pPr>
      <w:r>
        <w:rPr>
          <w:rFonts w:cs="Calibri" w:ascii="Calibri" w:hAnsi="Calibri" w:asciiTheme="minorHAnsi" w:cstheme="minorHAnsi" w:hAnsiTheme="minorHAnsi"/>
        </w:rPr>
        <w:t xml:space="preserve"> </w:t>
      </w:r>
    </w:p>
    <w:p>
      <w:pPr>
        <w:pStyle w:val="GPPPUNKT11"/>
        <w:numPr>
          <w:ilvl w:val="1"/>
          <w:numId w:val="2"/>
        </w:numPr>
        <w:ind w:hanging="360" w:left="720"/>
        <w:rPr/>
      </w:pPr>
      <w:bookmarkStart w:id="29" w:name="_Toc185445041"/>
      <w:bookmarkStart w:id="30" w:name="_Toc163754865"/>
      <w:bookmarkStart w:id="31" w:name="_Toc163754860"/>
      <w:bookmarkStart w:id="32" w:name="_Toc163753502"/>
      <w:bookmarkEnd w:id="31"/>
      <w:bookmarkEnd w:id="32"/>
      <w:r>
        <w:rPr/>
        <w:t>Przekazanie terenu budowy</w:t>
      </w:r>
      <w:bookmarkEnd w:id="29"/>
      <w:bookmarkEnd w:id="30"/>
      <w:r>
        <w:rPr/>
        <w:t xml:space="preserve"> </w:t>
        <w:tab/>
        <w:t xml:space="preserve"> </w:t>
      </w:r>
    </w:p>
    <w:p>
      <w:pPr>
        <w:pStyle w:val="GPPOPIS"/>
        <w:rPr/>
      </w:pPr>
      <w:r>
        <w:rPr/>
        <w:t xml:space="preserve">Dla zajęcia i wygrodzenia terenu realizacji prac budowlanych Wykonawca winien opracować projekt zagospodarowania placu budowy wraz z określeniem zajęcia niezbędnego  terenu i uzgodnić z odpowiednimi władzami (Inwestorem). </w:t>
      </w:r>
    </w:p>
    <w:p>
      <w:pPr>
        <w:pStyle w:val="GPPOPIS"/>
        <w:rPr/>
      </w:pPr>
      <w:r>
        <w:rPr/>
        <w:t xml:space="preserve">Zamawiający w terminie określonym w dokumentach przetargowych przekaże Wykonawcy plac budowy wraz ze wszystkimi wymaganymi uzgodnieniami prawnymi i administracyjnymi, dziennik budowy i księgę obmiaru robót oraz jeden egzemplarz pełnej dokumentacji projektowej. </w:t>
      </w:r>
    </w:p>
    <w:p>
      <w:pPr>
        <w:pStyle w:val="GPPOPIS"/>
        <w:rPr/>
      </w:pPr>
      <w:r>
        <w:rPr/>
        <w:t xml:space="preserve">Wszelkie koszty związane z doprowadzeniem wody i energii elektrycznej na plac budowy wraz z kosztami ich zużycia obciążają Wykonawcę. </w:t>
      </w:r>
    </w:p>
    <w:p>
      <w:pPr>
        <w:pStyle w:val="GPPOPIS"/>
        <w:rPr/>
      </w:pPr>
      <w:r>
        <w:rPr/>
        <w:t xml:space="preserve">Po zakończeniu prac Wykonawca jest zobowiązany do pozostawienia terenu jak przy przejęciu, oraz naprawy ewentualnych szkód powstałych podczas prowadzenia prac. Wszelkie koszty z tym związane obciążają Wykonawcę. </w:t>
      </w:r>
    </w:p>
    <w:p>
      <w:pPr>
        <w:pStyle w:val="GPPOPIS"/>
        <w:rPr/>
      </w:pPr>
      <w:r>
        <w:rPr/>
        <w:t xml:space="preserve">Przekazanie terenu budowy Wykonawcy następuje na podstawie podpisania przez strony umowy o wykonanie robót  „Protokołu wprowadzenia wykonawcy na budowę”. Protokół przekazania podpisują Wykonawca, Inspektor Nadzoru i Kierownik Budowy </w:t>
      </w:r>
    </w:p>
    <w:p>
      <w:pPr>
        <w:pStyle w:val="GPPOPIS"/>
        <w:rPr/>
      </w:pPr>
      <w:r>
        <w:rPr/>
        <w:t xml:space="preserve">Wykonawca jest zobowiązany do zabezpieczenia terenu budowy w okresie trwania robót aż do ich zakończenia i odbioru końcowego a w szczególności do: </w:t>
      </w:r>
    </w:p>
    <w:p>
      <w:pPr>
        <w:pStyle w:val="GPPkropka"/>
        <w:numPr>
          <w:ilvl w:val="0"/>
          <w:numId w:val="3"/>
        </w:numPr>
        <w:ind w:hanging="284" w:left="1135"/>
        <w:rPr/>
      </w:pPr>
      <w:r>
        <w:rPr/>
        <w:t xml:space="preserve">ogrodzenia terenu budowy i umiejscowienia bram wjazdowych i furtek wejściowych </w:t>
      </w:r>
    </w:p>
    <w:p>
      <w:pPr>
        <w:pStyle w:val="GPPkropka"/>
        <w:numPr>
          <w:ilvl w:val="0"/>
          <w:numId w:val="3"/>
        </w:numPr>
        <w:ind w:hanging="284" w:left="1135"/>
        <w:rPr/>
      </w:pPr>
      <w:r>
        <w:rPr/>
        <w:t xml:space="preserve">wyznaczenia dróg dojazdowych i transportowych dla materiałów i sprzętu </w:t>
      </w:r>
    </w:p>
    <w:p>
      <w:pPr>
        <w:pStyle w:val="GPPkropka"/>
        <w:numPr>
          <w:ilvl w:val="0"/>
          <w:numId w:val="3"/>
        </w:numPr>
        <w:ind w:hanging="284" w:left="1135"/>
        <w:rPr/>
      </w:pPr>
      <w:r>
        <w:rPr/>
        <w:t xml:space="preserve">ustawienia tymczasowych  obiektów biurowych, magazynowych i socjalnych, </w:t>
      </w:r>
    </w:p>
    <w:p>
      <w:pPr>
        <w:pStyle w:val="GPPkropka"/>
        <w:numPr>
          <w:ilvl w:val="0"/>
          <w:numId w:val="3"/>
        </w:numPr>
        <w:ind w:hanging="284" w:left="1135"/>
        <w:rPr/>
      </w:pPr>
      <w:r>
        <w:rPr/>
        <w:t xml:space="preserve">wykonania przyłączy poboru mediów, </w:t>
      </w:r>
    </w:p>
    <w:p>
      <w:pPr>
        <w:pStyle w:val="GPPOPIS"/>
        <w:rPr/>
      </w:pPr>
      <w:r>
        <w:rPr/>
        <w:t xml:space="preserve">Zagospodarowanie placu budowy </w:t>
      </w:r>
    </w:p>
    <w:p>
      <w:pPr>
        <w:pStyle w:val="GPPOPIS"/>
        <w:rPr/>
      </w:pPr>
      <w:r>
        <w:rPr/>
        <w:t xml:space="preserve">Zagospodarowanie terenu budowy wykonuje się przed rozpoczęciem robót budowlanych, co najmniej w zakresie: </w:t>
      </w:r>
    </w:p>
    <w:p>
      <w:pPr>
        <w:pStyle w:val="GPPkropka"/>
        <w:numPr>
          <w:ilvl w:val="0"/>
          <w:numId w:val="3"/>
        </w:numPr>
        <w:ind w:hanging="284" w:left="1135"/>
        <w:rPr/>
      </w:pPr>
      <w:r>
        <w:rPr/>
        <w:t xml:space="preserve">ogrodzenia terenu i wyznaczenia stref niebezpiecznych, </w:t>
      </w:r>
    </w:p>
    <w:p>
      <w:pPr>
        <w:pStyle w:val="GPPkropka"/>
        <w:numPr>
          <w:ilvl w:val="0"/>
          <w:numId w:val="3"/>
        </w:numPr>
        <w:ind w:hanging="284" w:left="1135"/>
        <w:rPr/>
      </w:pPr>
      <w:r>
        <w:rPr/>
        <w:t xml:space="preserve">wykonania, wyjść i przejść dla pieszych, </w:t>
      </w:r>
    </w:p>
    <w:p>
      <w:pPr>
        <w:pStyle w:val="GPPkropka"/>
        <w:numPr>
          <w:ilvl w:val="0"/>
          <w:numId w:val="3"/>
        </w:numPr>
        <w:ind w:hanging="284" w:left="1135"/>
        <w:rPr/>
      </w:pPr>
      <w:r>
        <w:rPr/>
        <w:t>doprowadzenia energii elektrycznej oraz wody,</w:t>
      </w:r>
    </w:p>
    <w:p>
      <w:pPr>
        <w:pStyle w:val="GPPkropka"/>
        <w:numPr>
          <w:ilvl w:val="0"/>
          <w:numId w:val="3"/>
        </w:numPr>
        <w:ind w:hanging="284" w:left="1135"/>
        <w:rPr/>
      </w:pPr>
      <w:r>
        <w:rPr/>
        <w:t xml:space="preserve">odprowadzenia ścieków lub ich utylizacji, </w:t>
      </w:r>
    </w:p>
    <w:p>
      <w:pPr>
        <w:pStyle w:val="GPPkropka"/>
        <w:numPr>
          <w:ilvl w:val="0"/>
          <w:numId w:val="3"/>
        </w:numPr>
        <w:ind w:hanging="284" w:left="1135"/>
        <w:rPr/>
      </w:pPr>
      <w:r>
        <w:rPr/>
        <w:t xml:space="preserve">urządzenia pomieszczeń higieniczno-sanitarnych i socjalnych, </w:t>
      </w:r>
    </w:p>
    <w:p>
      <w:pPr>
        <w:pStyle w:val="GPPkropka"/>
        <w:numPr>
          <w:ilvl w:val="0"/>
          <w:numId w:val="3"/>
        </w:numPr>
        <w:ind w:hanging="284" w:left="1135"/>
        <w:rPr/>
      </w:pPr>
      <w:r>
        <w:rPr/>
        <w:t xml:space="preserve">zapewnienia oświetlenia naturalnego i sztucznego, </w:t>
      </w:r>
    </w:p>
    <w:p>
      <w:pPr>
        <w:pStyle w:val="GPPkropka"/>
        <w:numPr>
          <w:ilvl w:val="0"/>
          <w:numId w:val="3"/>
        </w:numPr>
        <w:ind w:hanging="284" w:left="1135"/>
        <w:rPr/>
      </w:pPr>
      <w:r>
        <w:rPr/>
        <w:t xml:space="preserve">zapewnienia łączności telefonicznej, </w:t>
      </w:r>
    </w:p>
    <w:p>
      <w:pPr>
        <w:pStyle w:val="GPPkropka"/>
        <w:numPr>
          <w:ilvl w:val="0"/>
          <w:numId w:val="3"/>
        </w:numPr>
        <w:ind w:hanging="284" w:left="1135"/>
        <w:rPr/>
      </w:pPr>
      <w:r>
        <w:rPr/>
        <w:t>urządzenia składowisk materiałów i wyrobów.</w:t>
      </w:r>
    </w:p>
    <w:p>
      <w:pPr>
        <w:pStyle w:val="GPPOPIS"/>
        <w:rPr/>
      </w:pPr>
      <w:r>
        <w:rPr/>
        <w:t xml:space="preserve">Teren budowy lub robót powinien być w miarę potrzeby ogrodzony lub skutecznie zabezpieczony przed osobami postronnymi. Wysokość ogrodzenia powinna wynosić, co najmniej 1,5 m. </w:t>
      </w:r>
    </w:p>
    <w:p>
      <w:pPr>
        <w:pStyle w:val="GPPOPIS"/>
        <w:rPr/>
      </w:pPr>
      <w:r>
        <w:rPr/>
        <w:t xml:space="preserve">W ogrodzeniu placu budowy lub robót powinny być wykonane oddzielne bramy dla ruchu pieszego oraz pojazdów mechanicznych i maszyn budowlanych. </w:t>
      </w:r>
    </w:p>
    <w:p>
      <w:pPr>
        <w:pStyle w:val="GPPOPIS"/>
        <w:rPr/>
      </w:pPr>
      <w:r>
        <w:rPr/>
        <w:t xml:space="preserve">Szerokość ciągu pieszego jednokierunkowego powinna wynosić, co najmniej 0,75 m, a dwukierunkowego 1,20 m. Dla pojazdów używanych w trakcie wykonywania robót budowlanych należy wyznaczyć i oznakować miejsca postojowe na terenie budowy. Szerokość dróg komunikacyjnych na placu budowy lub robót powinna być dostosowana do używanych środków transportowych. </w:t>
      </w:r>
    </w:p>
    <w:p>
      <w:pPr>
        <w:pStyle w:val="GPPOPIS"/>
        <w:rPr/>
      </w:pPr>
      <w:r>
        <w:rPr/>
        <w:t xml:space="preserve">Drogi i ciągi piesze na placu budowy powinny być utrzymane we właściwym stanie technicznym. Nie wolno na nich składować materiałów, sprzętu lub innych przedmiotów.  </w:t>
      </w:r>
    </w:p>
    <w:p>
      <w:pPr>
        <w:pStyle w:val="GPPOPIS"/>
        <w:rPr/>
      </w:pPr>
      <w:r>
        <w:rPr/>
        <w:t xml:space="preserve">Drogi komunikacyjne dla wózków i taczek oraz pochylnie, po których dokonuje się ręcznego przenoszenia ciężarów nie powinny mieć spadków większych niż 10%. </w:t>
      </w:r>
    </w:p>
    <w:p>
      <w:pPr>
        <w:pStyle w:val="GPPOPIS"/>
        <w:rPr/>
      </w:pPr>
      <w:r>
        <w:rPr/>
        <w:t xml:space="preserve">Przejścia i strefy niebezpieczne powinny być oświetlone i oznakowane znakami ostrzegawczymi lub znakami zakazu. </w:t>
      </w:r>
    </w:p>
    <w:p>
      <w:pPr>
        <w:pStyle w:val="GPPOPIS"/>
        <w:rPr/>
      </w:pPr>
      <w:r>
        <w:rPr/>
        <w:t xml:space="preserve">Strefa niebezpieczna, w której istnieje zagrożenie spadania z wysokości przedmiotów, powinna być ogrodzona balustradami i oznakowana w sposób uniemożliwiający dostęp osobom postronnym. Strefa ta nie może wynosić mniej niż 1/10 wysokości, z której mogą spadać przedmioty, lecz nie mniej niż 6,0 m. </w:t>
      </w:r>
    </w:p>
    <w:p>
      <w:pPr>
        <w:pStyle w:val="GPPOPIS"/>
        <w:rPr/>
      </w:pPr>
      <w:r>
        <w:rPr/>
        <w:t xml:space="preserve">Przejścia, przejazdy i stanowiska pracy w strefie niebezpiecznej powinny być zabezpieczone daszkami ochronnymi. Daszki ochronne powinny znajdować się na wysokości nie mniejszej niż 2,4 m nad terenem w najniższym miejscu i być nachylone pod kątem 450 w kierunku źródła zagrożenia. Pokrycie daszków powinno być szczelne i odporne na przebicie przez spadające przedmioty. </w:t>
      </w:r>
    </w:p>
    <w:p>
      <w:pPr>
        <w:pStyle w:val="GPPOPIS"/>
        <w:rPr/>
      </w:pPr>
      <w:r>
        <w:rPr/>
        <w:t xml:space="preserve">Używanie daszków ochronnych jako rusztowań lub miejsc składowania narzędzi, sprzętu, materiałów jest zabronione. </w:t>
      </w:r>
    </w:p>
    <w:p>
      <w:pPr>
        <w:pStyle w:val="GPPOPIS"/>
        <w:rPr/>
      </w:pPr>
      <w:r>
        <w:rPr/>
        <w:t xml:space="preserve">Instalacje rozdziału energii elektrycznej na terenie budowy powinny być zaprojektowane i wykonane oraz utrzymywane i użytkowane w taki sposób, aby nie stanowiły zagrożenia pożarowego lub wybuchowego, lecz chroniły pracowników przed porażeniem prądem elektrycznym. </w:t>
      </w:r>
    </w:p>
    <w:p>
      <w:pPr>
        <w:pStyle w:val="GPPOPIS"/>
        <w:rPr/>
      </w:pPr>
      <w:r>
        <w:rPr/>
        <w:t xml:space="preserve">Roboty związane z podłączeniem, sprawdzaniem, konserwacją i naprawą instalacji i urządzeń elektrycznych mogą być wykonywane wyłącznie przez osoby posiadające odpowiednie uprawnienia.  Rozdzielnice budowlane prądu elektrycznego znajdujące się na terenie budowy należy zabezpieczyć przed dostępem osób nieupoważnionych. Rozdzielnice powinny być usytuowane w odległości nie większej niż 50,0 m od odbiorników energii. </w:t>
      </w:r>
    </w:p>
    <w:p>
      <w:pPr>
        <w:pStyle w:val="GPPOPIS"/>
        <w:rPr/>
      </w:pPr>
      <w:r>
        <w:rPr/>
        <w:t xml:space="preserve">Przewody elektryczne zasilające urządzenia mechaniczne powinny być zabezpieczone przed uszkodzeniami mechanicznymi, a ich połączenia z urządzeniami mechanicznymi wykonane w sposób zapewniający bezpieczeństwo pracy osób obsługujących takie urządzenia. </w:t>
      </w:r>
    </w:p>
    <w:p>
      <w:pPr>
        <w:pStyle w:val="GPPOPIS"/>
        <w:rPr/>
      </w:pPr>
      <w:r>
        <w:rPr/>
        <w:t xml:space="preserve">Okresowe kontrole stanu stacjonarnych urządzeń elektrycznych pod względem bezpieczeństwa powinny być przeprowadzane, co najmniej jeden raz w miesiącu, natomiast kontrola stanu i oporności izolacji tych urządzeń, co najmniej dwa razy w roku, a ponadto: </w:t>
      </w:r>
    </w:p>
    <w:p>
      <w:pPr>
        <w:pStyle w:val="GPPkropka"/>
        <w:numPr>
          <w:ilvl w:val="0"/>
          <w:numId w:val="3"/>
        </w:numPr>
        <w:ind w:hanging="284" w:left="1135"/>
        <w:rPr/>
      </w:pPr>
      <w:r>
        <w:rPr/>
        <w:t xml:space="preserve">przed uruchomieniem urządzenia po dokonaniu zmian i napraw części elektrycznych i  </w:t>
        <w:tab/>
        <w:t xml:space="preserve">mechanicznych, </w:t>
      </w:r>
    </w:p>
    <w:p>
      <w:pPr>
        <w:pStyle w:val="GPPkropka"/>
        <w:numPr>
          <w:ilvl w:val="0"/>
          <w:numId w:val="3"/>
        </w:numPr>
        <w:ind w:hanging="284" w:left="1135"/>
        <w:rPr/>
      </w:pPr>
      <w:r>
        <w:rPr/>
        <w:t xml:space="preserve">przed uruchomieniem urządzenia, jeżeli urządzenie było nieczynne przez ponad  </w:t>
        <w:tab/>
        <w:t xml:space="preserve">miesiąc, </w:t>
      </w:r>
    </w:p>
    <w:p>
      <w:pPr>
        <w:pStyle w:val="GPPkropka"/>
        <w:numPr>
          <w:ilvl w:val="0"/>
          <w:numId w:val="3"/>
        </w:numPr>
        <w:ind w:hanging="284" w:left="1135"/>
        <w:rPr/>
      </w:pPr>
      <w:r>
        <w:rPr/>
        <w:t xml:space="preserve">przed uruchomieniem urządzenia po jego przemieszczeniu. </w:t>
      </w:r>
    </w:p>
    <w:p>
      <w:pPr>
        <w:pStyle w:val="GPPOPIS"/>
        <w:rPr/>
      </w:pPr>
      <w:r>
        <w:rPr/>
        <w:t xml:space="preserve">W przypadkach zastosowania urządzeń ochronnych różnicowoprądowych w w/w instalacjach, należy sprawdzać ich działanie każdorazowo przed przystąpieniem do pracy. </w:t>
      </w:r>
    </w:p>
    <w:p>
      <w:pPr>
        <w:pStyle w:val="GPPOPIS"/>
        <w:rPr/>
      </w:pPr>
      <w:r>
        <w:rPr/>
        <w:t xml:space="preserve">Dokonywane naprawy i przeglądy urządzeń elektrycznych powinny być odnotowywane w książce konserwacji urządzeń. </w:t>
      </w:r>
    </w:p>
    <w:p>
      <w:pPr>
        <w:pStyle w:val="GPPOPIS"/>
        <w:rPr/>
      </w:pPr>
      <w:r>
        <w:rPr/>
        <w:t xml:space="preserve">Należy zapewnić dostateczną ilość wody zdatnej do picia pracownikom zatrudnionym na budowie oraz do celów higieniczno - sanitarnych, gospodarczych i przeciwpożarowych. </w:t>
      </w:r>
    </w:p>
    <w:p>
      <w:pPr>
        <w:pStyle w:val="GPPOPIS"/>
        <w:rPr/>
      </w:pPr>
      <w:r>
        <w:rPr/>
        <w:t xml:space="preserve">Pracownikom zatrudnionym w warunkach szczególnie uciążliwych należy zapewnić: posiłki wydawane ze względów profilaktycznych, napoje, których rodzaj i temperatura powinny być dostosowane do warunków wykonywania pracy </w:t>
      </w:r>
    </w:p>
    <w:p>
      <w:pPr>
        <w:pStyle w:val="GPPOPIS"/>
        <w:rPr/>
      </w:pPr>
      <w:r>
        <w:rPr/>
        <w:t>Napoje należy zapewnić pracownikom zatrudnionym przy pracach na otwartej przestrzeni przy temperaturze otoczenia poniżej 10</w:t>
      </w:r>
      <w:r>
        <w:rPr>
          <w:vertAlign w:val="superscript"/>
        </w:rPr>
        <w:t>0</w:t>
      </w:r>
      <w:r>
        <w:rPr/>
        <w:t xml:space="preserve">C lub powyżej 25 </w:t>
      </w:r>
      <w:r>
        <w:rPr>
          <w:vertAlign w:val="superscript"/>
        </w:rPr>
        <w:t>0</w:t>
      </w:r>
      <w:r>
        <w:rPr/>
        <w:t xml:space="preserve">C. </w:t>
      </w:r>
    </w:p>
    <w:p>
      <w:pPr>
        <w:pStyle w:val="GPPOPIS"/>
        <w:rPr/>
      </w:pPr>
      <w:r>
        <w:rPr/>
        <w:t xml:space="preserve">Pracownik może przyrządzać sobie posiłki we własnym zakresie z produktów otrzymanych od pracodawcy. </w:t>
      </w:r>
    </w:p>
    <w:p>
      <w:pPr>
        <w:pStyle w:val="GPPOPIS"/>
        <w:rPr/>
      </w:pPr>
      <w:r>
        <w:rPr/>
        <w:t xml:space="preserve">Na terenie budowy powinny być urządzone i wydzielone pomieszczenia higieniczno – sanitarne i socjalne – szatnie (na odzież roboczą i ochronną), umywalnie, jadalnie, suszarnie oraz ustępy. Dopuszczalne jest korzystanie z istniejących na terenie budowy pomieszczeń i urządzeń higieniczno – sanitarnych inwestora, jeżeli przewiduje to zawarta umowa.  </w:t>
      </w:r>
    </w:p>
    <w:p>
      <w:pPr>
        <w:pStyle w:val="GPPOPIS"/>
        <w:rPr/>
      </w:pPr>
      <w:r>
        <w:rPr/>
        <w:t xml:space="preserve">W przypadku usytuowania pomieszczeń higieniczno – sanitarnych w kontenerach dopuszcza się niższą wysokość tych pomieszczeń, tj. do 2,20 m. </w:t>
      </w:r>
    </w:p>
    <w:p>
      <w:pPr>
        <w:pStyle w:val="GPPOPIS"/>
        <w:rPr/>
      </w:pPr>
      <w:r>
        <w:rPr/>
        <w:t xml:space="preserve">Na terenie budowy powinny być wyznaczone oznakowane, utwardzone i odwodnione miejsca do składania materiałów i wyrobów. </w:t>
      </w:r>
    </w:p>
    <w:p>
      <w:pPr>
        <w:pStyle w:val="GPPOPIS"/>
        <w:rPr/>
      </w:pPr>
      <w:r>
        <w:rPr/>
        <w:t xml:space="preserve">Składowiska materiałów, wyrobów i urządzeń technicznych należy wykonać w sposób wykluczający możliwość wywrócenia, zsunięcia, rozsunięcia się lub spadnięcia składowanych wyrobów i urządzeń. </w:t>
      </w:r>
    </w:p>
    <w:p>
      <w:pPr>
        <w:pStyle w:val="GPPOPIS"/>
        <w:rPr/>
      </w:pPr>
      <w:r>
        <w:rPr/>
        <w:t xml:space="preserve">Odległość stosów przy składowaniu materiałów nie powinna być mniejsza niż: 0,75 m - od ogrodzenia lub zabudowań, 5,00 m - od stałego stanowiska pracy. </w:t>
      </w:r>
    </w:p>
    <w:p>
      <w:pPr>
        <w:pStyle w:val="GPPOPIS"/>
        <w:rPr/>
      </w:pPr>
      <w:r>
        <w:rPr/>
        <w:t xml:space="preserve">Opieranie składowanych materiałów lub wyrobów o płoty, słupy napowietrznych linii elektroenergetycznych, konstrukcje wsporcze sieci trakcyjnej lub ściany obiektu budowlanego jest zabronione. Wchodzenie i schodzenie ze stosu utworzonego ze składowanych materiałów lub wyrobów jest dopuszczalne przy użyciu drabiny lub schodów.  </w:t>
      </w:r>
    </w:p>
    <w:p>
      <w:pPr>
        <w:pStyle w:val="GPPOPIS"/>
        <w:rPr/>
      </w:pPr>
      <w:r>
        <w:rPr/>
        <w:t xml:space="preserve">Teren budowy powinien być wyposażony w sprzęt niezbędny do gaszenia pożarów, który powinien być regularnie sprawdzany, konserwowany i uzupełniany, zgodnie z wymaganiami producentów i przepisów przeciwpożarowych. </w:t>
      </w:r>
    </w:p>
    <w:p>
      <w:pPr>
        <w:pStyle w:val="GPPOPIS"/>
        <w:rPr/>
      </w:pPr>
      <w:r>
        <w:rPr/>
        <w:t xml:space="preserve">Ilość i rozmieszczenie gaśnic przenośnych powinno być zgodne z wymaganiami przepisów przeciwpożarowych. </w:t>
      </w:r>
    </w:p>
    <w:p>
      <w:pPr>
        <w:pStyle w:val="GPPPUNKT11"/>
        <w:numPr>
          <w:ilvl w:val="1"/>
          <w:numId w:val="2"/>
        </w:numPr>
        <w:ind w:hanging="360" w:left="720"/>
        <w:rPr/>
      </w:pPr>
      <w:bookmarkStart w:id="33" w:name="_Toc185445042"/>
      <w:bookmarkStart w:id="34" w:name="_Toc163754866"/>
      <w:r>
        <w:rPr/>
        <w:t>Dokumentacja projektowa</w:t>
      </w:r>
      <w:bookmarkEnd w:id="33"/>
      <w:bookmarkEnd w:id="34"/>
      <w:r>
        <w:rPr/>
        <w:t xml:space="preserve"> </w:t>
      </w:r>
    </w:p>
    <w:p>
      <w:pPr>
        <w:pStyle w:val="GPPOPIS"/>
        <w:rPr/>
      </w:pPr>
      <w:r>
        <w:rPr/>
        <w:t xml:space="preserve">Dokumentacja projektowa będzie zawierać rysunki, obliczenia i dokumenty, zgodne z wykazem podanym w szczegółowych warunkach umowy, uwzględniającym podział na dokumentację projektową: </w:t>
      </w:r>
    </w:p>
    <w:p>
      <w:pPr>
        <w:pStyle w:val="GPPkropka"/>
        <w:numPr>
          <w:ilvl w:val="0"/>
          <w:numId w:val="3"/>
        </w:numPr>
        <w:ind w:hanging="284" w:left="1135"/>
        <w:rPr/>
      </w:pPr>
      <w:r>
        <w:rPr/>
        <w:t xml:space="preserve">Zamawiającego, </w:t>
      </w:r>
    </w:p>
    <w:p>
      <w:pPr>
        <w:pStyle w:val="GPPkropka"/>
        <w:numPr>
          <w:ilvl w:val="0"/>
          <w:numId w:val="3"/>
        </w:numPr>
        <w:ind w:hanging="284" w:left="1135"/>
        <w:rPr/>
      </w:pPr>
      <w:r>
        <w:rPr/>
        <w:t xml:space="preserve">sporządzoną przez Wykonawcę. </w:t>
      </w:r>
    </w:p>
    <w:p>
      <w:pPr>
        <w:pStyle w:val="GPPPUNKT11"/>
        <w:numPr>
          <w:ilvl w:val="1"/>
          <w:numId w:val="2"/>
        </w:numPr>
        <w:ind w:hanging="360" w:left="720"/>
        <w:rPr/>
      </w:pPr>
      <w:bookmarkStart w:id="35" w:name="_Toc185445043"/>
      <w:bookmarkStart w:id="36" w:name="_Toc163754867"/>
      <w:r>
        <w:rPr/>
        <w:t>Zgodność robót z dokumentacją projektową i SST</w:t>
      </w:r>
      <w:bookmarkEnd w:id="35"/>
      <w:bookmarkEnd w:id="36"/>
      <w:r>
        <w:rPr/>
        <w:t xml:space="preserve"> </w:t>
      </w:r>
    </w:p>
    <w:p>
      <w:pPr>
        <w:pStyle w:val="GPPOPIS"/>
        <w:rPr/>
      </w:pPr>
      <w:r>
        <w:rPr/>
        <w:t xml:space="preserve">Dokumentacja projektowa oraz dodatkowe dokumenty przekazane przez Inspektora Nadzoru </w:t>
      </w:r>
    </w:p>
    <w:p>
      <w:pPr>
        <w:pStyle w:val="GPPOPIS"/>
        <w:rPr/>
      </w:pPr>
      <w:r>
        <w:rPr/>
        <w:t>Wykonawcy stanowią część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w:t>
      </w:r>
      <w:r>
        <w:rPr>
          <w:b/>
        </w:rPr>
        <w:t xml:space="preserve"> </w:t>
      </w:r>
    </w:p>
    <w:p>
      <w:pPr>
        <w:pStyle w:val="GPPOPIS"/>
        <w:rPr/>
      </w:pPr>
      <w:r>
        <w:rPr/>
        <w:t>Wykonawca nie może wykorzystywać błędów lub opuszczeń w dokumentach kontraktowych, a o ich wykryciu winien natychmiast powiadomić Inspektora Nadzoru, który dokona odpowiednich zmian i poprawek.</w:t>
      </w:r>
      <w:r>
        <w:rPr>
          <w:b/>
        </w:rPr>
        <w:t xml:space="preserve"> </w:t>
      </w:r>
    </w:p>
    <w:p>
      <w:pPr>
        <w:pStyle w:val="GPPOPIS"/>
        <w:rPr/>
      </w:pPr>
      <w:r>
        <w:rPr/>
        <w:t>W przypadku rozbieżności opis wymiarów ważniejszy jest od odczytu ze skali rysunków.</w:t>
      </w:r>
      <w:r>
        <w:rPr>
          <w:b/>
        </w:rPr>
        <w:t xml:space="preserve"> </w:t>
      </w:r>
      <w:r>
        <w:rPr/>
        <w:t>Wszystkie wykonane roboty i dostarczone materiały będą zgodne z dokumentacją projektową i SST.</w:t>
      </w:r>
      <w:r>
        <w:rPr>
          <w:b/>
        </w:rPr>
        <w:t xml:space="preserve"> </w:t>
      </w:r>
    </w:p>
    <w:p>
      <w:pPr>
        <w:pStyle w:val="GPPOPIS"/>
        <w:rPr/>
      </w:pPr>
      <w:r>
        <w:rPr/>
        <w:t xml:space="preserve">Dane określone w dokumentacji projektowej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Jeżeli przedział tolerancji nie został określony w dokumentacji projektowej lub SST to należy przyjąć przeciętne tolerancje akceptowane zwyczajowo dla danego rodzaju robót. </w:t>
      </w:r>
      <w:r>
        <w:rPr>
          <w:b/>
        </w:rPr>
        <w:t xml:space="preserve"> </w:t>
      </w:r>
    </w:p>
    <w:p>
      <w:pPr>
        <w:pStyle w:val="GPPOPIS"/>
        <w:rPr/>
      </w:pPr>
      <w:r>
        <w:rPr/>
        <w:t>W przypadku, gdy materiały lub roboty nie będą w pełni zgodne z dokumentacją projektową i wpłynie to na niezadowalającą jakość elementu budowli, to takie materiały zostaną zastąpione innymi, a roboty rozebrane i wykonane ponownie na koszt Wykonawcy.</w:t>
      </w:r>
      <w:r>
        <w:rPr>
          <w:b/>
        </w:rPr>
        <w:t xml:space="preserve"> </w:t>
      </w:r>
    </w:p>
    <w:p>
      <w:pPr>
        <w:pStyle w:val="GPPOPIS"/>
        <w:rPr/>
      </w:pPr>
      <w:r>
        <w:rPr/>
        <w:t xml:space="preserve">W przypadku gdy materiały lub roboty nie są w pełni zgodne z dokumentacją projektową, ale osiągnięto możliwą do zaakceptowania jakość elementu, to nadzór może zaakceptować takie roboty i zgodzić się na ich pozostawienie, jednak stosuje odpowiednie potrącenia od ceny umownej.  </w:t>
      </w:r>
    </w:p>
    <w:p>
      <w:pPr>
        <w:pStyle w:val="GPPPUNKT11"/>
        <w:numPr>
          <w:ilvl w:val="1"/>
          <w:numId w:val="2"/>
        </w:numPr>
        <w:ind w:hanging="360" w:left="720"/>
        <w:rPr/>
      </w:pPr>
      <w:bookmarkStart w:id="37" w:name="_Toc185445044"/>
      <w:bookmarkStart w:id="38" w:name="_Toc163754868"/>
      <w:r>
        <w:rPr/>
        <w:t>Zabezpieczenie obiektu podczas budowy</w:t>
      </w:r>
      <w:bookmarkEnd w:id="37"/>
      <w:bookmarkEnd w:id="38"/>
      <w:r>
        <w:rPr/>
        <w:t xml:space="preserve">  </w:t>
      </w:r>
    </w:p>
    <w:p>
      <w:pPr>
        <w:pStyle w:val="GPPOPIS"/>
        <w:rPr/>
      </w:pPr>
      <w:r>
        <w:rPr/>
        <w:t xml:space="preserve">Wykonawca jest zobowiązany do zabezpieczenia terenu budowy i zaplecza  w okresie trwania realizacji kontraktu, aż do zakończenia i odbioru ostatecznego robót. </w:t>
      </w:r>
    </w:p>
    <w:p>
      <w:pPr>
        <w:pStyle w:val="GPPOPIS"/>
        <w:rPr/>
      </w:pPr>
      <w:r>
        <w:rPr/>
        <w:t>Przed przystąpieniem do robót Wykonawca przedstawi Inspektorowi Nadzoru do zatwierdzenia projekt organizacji ruchu. W zależności od potrzeb i postępu robót projekt organizacji ruchu powinien być aktualizowany przez Wykonawcę na bieżąco.</w:t>
      </w:r>
      <w:r>
        <w:rPr>
          <w:b/>
        </w:rPr>
        <w:t xml:space="preserve"> </w:t>
      </w:r>
    </w:p>
    <w:p>
      <w:pPr>
        <w:pStyle w:val="GPPOPIS"/>
        <w:rPr/>
      </w:pPr>
      <w:r>
        <w:rPr/>
        <w:t>W czasie wykonywania robót Wykonawca  dostarczy,  zainstaluje  i  będzie  obsługiwał wszystkie tymczasowe urządzenia zabezpieczające takie jak: zapory, tablice informacyjne, zadaszenia przejść dla pracowników Użytkownika, zapewniając w ten sposób bezpieczeństwo. Wszystkie znaki zadaszenia, i zapory zabezpieczające będą akceptowane przez Inspektora Nadzoru.</w:t>
      </w:r>
      <w:r>
        <w:rPr>
          <w:b/>
        </w:rPr>
        <w:t xml:space="preserve"> </w:t>
      </w:r>
    </w:p>
    <w:p>
      <w:pPr>
        <w:pStyle w:val="GPPOPIS"/>
        <w:rPr/>
      </w:pPr>
      <w:r>
        <w:rPr/>
        <w:t>Fakt przystąpienia do robót Wykonawca obwieści  publicznie  przed  ich  rozpoczęciem w sposób uzgodniony z Inspektorem Nadzoru.</w:t>
      </w:r>
      <w:r>
        <w:rPr>
          <w:b/>
        </w:rPr>
        <w:t xml:space="preserve"> </w:t>
      </w:r>
    </w:p>
    <w:p>
      <w:pPr>
        <w:pStyle w:val="GPPOPIS"/>
        <w:rPr/>
      </w:pPr>
      <w:r>
        <w:rPr/>
        <w:t xml:space="preserve">Koszt zabezpieczenia terenu budowy i zaplecza nie podlega odrębnej zapłacie i  przyjmuje  się,  że jest włączony w cenie ofertowej. uciążliwości dla osób lub własności społecznej i innych, a  wynikających ze skażenia, hałasu lub innych przyczyn powstałych w następstwie jego  sposobu działania.  </w:t>
      </w:r>
    </w:p>
    <w:p>
      <w:pPr>
        <w:pStyle w:val="GPPOPIS"/>
        <w:rPr/>
      </w:pPr>
      <w:r>
        <w:rPr/>
        <w:t xml:space="preserve">Stosując się do tych wymagań będzie miał szczególny wzgląd na środki ostrożności i zabezpieczenia przed: </w:t>
      </w:r>
    </w:p>
    <w:p>
      <w:pPr>
        <w:pStyle w:val="GPPkropka"/>
        <w:numPr>
          <w:ilvl w:val="0"/>
          <w:numId w:val="3"/>
        </w:numPr>
        <w:ind w:hanging="284" w:left="1135"/>
        <w:rPr/>
      </w:pPr>
      <w:r>
        <w:rPr/>
        <w:t xml:space="preserve">zanieczyszczeniem powietrza pyłami i gazami, </w:t>
      </w:r>
    </w:p>
    <w:p>
      <w:pPr>
        <w:pStyle w:val="GPPkropka"/>
        <w:numPr>
          <w:ilvl w:val="0"/>
          <w:numId w:val="3"/>
        </w:numPr>
        <w:ind w:hanging="284" w:left="1135"/>
        <w:rPr/>
      </w:pPr>
      <w:r>
        <w:rPr/>
        <w:t xml:space="preserve">możliwością powstania pożaru. </w:t>
      </w:r>
    </w:p>
    <w:p>
      <w:pPr>
        <w:pStyle w:val="GPPkropka"/>
        <w:numPr>
          <w:ilvl w:val="0"/>
          <w:numId w:val="0"/>
        </w:numPr>
        <w:ind w:hanging="0" w:left="1135"/>
        <w:rPr/>
      </w:pPr>
      <w:r>
        <w:rPr/>
      </w:r>
    </w:p>
    <w:p>
      <w:pPr>
        <w:pStyle w:val="GPPOPIS"/>
        <w:rPr/>
      </w:pPr>
      <w:r>
        <w:rPr/>
        <w:t xml:space="preserve">Wykonawca powinien zabezpieczyć wszystkie materiały stosowane w realizacji robót  tak by nie oddziaływały niekorzystnie na środowisko naturalne.  </w:t>
      </w:r>
    </w:p>
    <w:p>
      <w:pPr>
        <w:pStyle w:val="GPPOPIS"/>
        <w:rPr/>
      </w:pPr>
      <w:r>
        <w:rPr/>
        <w:t xml:space="preserve">Materiały sypkie winny być ogrodzone, przykryte i zabezpieczone przed oddziaływaniem atmosferycznym, zabezpieczone przed rozpuszczaniem i przedostawaniem się do gruntu. Wykonawca winien zabezpieczyć teren budowy przed: </w:t>
      </w:r>
    </w:p>
    <w:p>
      <w:pPr>
        <w:pStyle w:val="GPPkropka"/>
        <w:numPr>
          <w:ilvl w:val="0"/>
          <w:numId w:val="3"/>
        </w:numPr>
        <w:ind w:hanging="284" w:left="1135"/>
        <w:rPr/>
      </w:pPr>
      <w:r>
        <w:rPr/>
        <w:t xml:space="preserve">możliwością powstania zagrożenia pożarowego, </w:t>
      </w:r>
    </w:p>
    <w:p>
      <w:pPr>
        <w:pStyle w:val="GPPkropka"/>
        <w:numPr>
          <w:ilvl w:val="0"/>
          <w:numId w:val="3"/>
        </w:numPr>
        <w:ind w:hanging="284" w:left="1135"/>
        <w:rPr/>
      </w:pPr>
      <w:r>
        <w:rPr/>
        <w:t xml:space="preserve">przekroczeniem obowiązujących norm hałasu </w:t>
      </w:r>
    </w:p>
    <w:p>
      <w:pPr>
        <w:pStyle w:val="GPPkropka"/>
        <w:numPr>
          <w:ilvl w:val="0"/>
          <w:numId w:val="3"/>
        </w:numPr>
        <w:ind w:hanging="284" w:left="1135"/>
        <w:rPr/>
      </w:pPr>
      <w:r>
        <w:rPr/>
        <w:t xml:space="preserve">zanieczyszczeniem cieków wodnych, gruntu i zbiorników wodnych   </w:t>
        <w:tab/>
        <w:t xml:space="preserve"> </w:t>
      </w:r>
    </w:p>
    <w:p>
      <w:pPr>
        <w:pStyle w:val="GPPkropka"/>
        <w:numPr>
          <w:ilvl w:val="0"/>
          <w:numId w:val="3"/>
        </w:numPr>
        <w:ind w:hanging="284" w:left="1135"/>
        <w:rPr>
          <w:rStyle w:val="GPPOPISZnak"/>
        </w:rPr>
      </w:pPr>
      <w:r>
        <w:rPr/>
        <w:t xml:space="preserve">zanieczyszczeniami ciekłymi, olejami, chemikaliami, substancjami szkodliwymi. Wykonawca jest </w:t>
      </w:r>
      <w:r>
        <w:rPr>
          <w:rStyle w:val="GPPOPISZnak"/>
        </w:rPr>
        <w:t xml:space="preserve">zobowiązany do odprowadzenia z terenu budowy wód oczyszczonych w osadnikach lub filtrach, pozbawionych zanieczyszczeń stałych i zawartości pyłów. </w:t>
      </w:r>
    </w:p>
    <w:p>
      <w:pPr>
        <w:pStyle w:val="GPPOPIS"/>
        <w:rPr/>
      </w:pPr>
      <w:r>
        <w:rPr/>
        <w:t xml:space="preserve">Wykonawcy nie wolno prowadzić robót  w pobliżu granic zbiorników wodnych i cieków wodnych, chyba że uzyska na te prace zgodę służb i odpowiednich władz. </w:t>
      </w:r>
    </w:p>
    <w:p>
      <w:pPr>
        <w:pStyle w:val="GPPOPIS"/>
        <w:rPr/>
      </w:pPr>
      <w:r>
        <w:rPr/>
        <w:t xml:space="preserve">Wykonawcy z terenu budowy nie wolno odprowadzać zanieczyszczeń lotnych do atmosfery. Urządzenia stosowane do robót muszą posiadać dokumenty stwierdzające nie przekraczanie norm i stężeń dopuszczalnych określonych przepisami. </w:t>
      </w:r>
    </w:p>
    <w:p>
      <w:pPr>
        <w:pStyle w:val="GPPOPIS"/>
        <w:rPr/>
      </w:pPr>
      <w:r>
        <w:rPr/>
        <w:t xml:space="preserve">Prowadzenie robót w terenach miejskich lub zabudowanych musi być zgodne z przepisami i wymaganiami określającymi dopuszczalny dla danego obszaru poziom hałasu.  </w:t>
      </w:r>
    </w:p>
    <w:p>
      <w:pPr>
        <w:pStyle w:val="GPPOPIS"/>
        <w:rPr/>
      </w:pPr>
      <w:r>
        <w:rPr/>
        <w:t xml:space="preserve">Wykonawca nie może stosować urządzeń i maszyn przekraczających normy poziomu hałasu. Przekroczenie norm poziomu hałasu może spowodować wstrzymanie robót. </w:t>
      </w:r>
    </w:p>
    <w:p>
      <w:pPr>
        <w:pStyle w:val="GPPOPIS"/>
        <w:rPr/>
      </w:pPr>
      <w:r>
        <w:rPr/>
        <w:t xml:space="preserve">Wykonawca nie przestrzegający przepisów i wymagań dotyczących ochrony środowiska, określonych ustawami i przepisami ogólnymi oraz wymaganiami określonymi w otrzymanej od zamawiającego dokumentacji projektowej, ponosi odpowiedzialność prawną i karną oraz jest zobowiązany do przywrócenia stanu pierwotnego środowiska naturalnego.   </w:t>
      </w:r>
    </w:p>
    <w:p>
      <w:pPr>
        <w:pStyle w:val="GPPPUNKT11"/>
        <w:numPr>
          <w:ilvl w:val="1"/>
          <w:numId w:val="2"/>
        </w:numPr>
        <w:ind w:hanging="360" w:left="720"/>
        <w:rPr/>
      </w:pPr>
      <w:bookmarkStart w:id="39" w:name="_Toc185445045"/>
      <w:bookmarkStart w:id="40" w:name="_Toc163754869"/>
      <w:r>
        <w:rPr/>
        <w:t>Ochrona  przeciwpożarowa</w:t>
      </w:r>
      <w:bookmarkEnd w:id="39"/>
      <w:bookmarkEnd w:id="40"/>
      <w:r>
        <w:rPr/>
        <w:t xml:space="preserve"> </w:t>
      </w:r>
    </w:p>
    <w:p>
      <w:pPr>
        <w:pStyle w:val="GPPOPIS"/>
        <w:rPr/>
      </w:pPr>
      <w:r>
        <w:rPr/>
        <w:t xml:space="preserve">Wykonawca będzie przestrzegać przepisów ochrony przeciwpożarowej. </w:t>
      </w:r>
    </w:p>
    <w:p>
      <w:pPr>
        <w:pStyle w:val="GPPOPIS"/>
        <w:rPr/>
      </w:pPr>
      <w:r>
        <w:rPr/>
        <w:t xml:space="preserve">Wykonawca będzie utrzymywać  sprawny  sprzęt  przeciwpożarowy na terenie budowy i zaplecza,  wymagany  przez odpowiednie przepisy </w:t>
      </w:r>
    </w:p>
    <w:p>
      <w:pPr>
        <w:pStyle w:val="GPPOPIS"/>
        <w:rPr/>
      </w:pPr>
      <w:r>
        <w:rPr/>
        <w:t xml:space="preserve">Materiały łatwopalne będą składowane w sposób  zgodny  z  odpowiednimi  przepisami  i zabezpieczone przed dostępem osób trzecich. </w:t>
      </w:r>
    </w:p>
    <w:p>
      <w:pPr>
        <w:pStyle w:val="GPPOPIS"/>
        <w:rPr/>
      </w:pPr>
      <w:r>
        <w:rPr/>
        <w:t xml:space="preserve">Wykonawca będzie odpowiedzialny za wszelkie straty spowodowane pożarem wywołanym jako rezultat realizacji robót albo przez personel Wykonawcy. </w:t>
      </w:r>
    </w:p>
    <w:p>
      <w:pPr>
        <w:pStyle w:val="GPPPUNKT11"/>
        <w:numPr>
          <w:ilvl w:val="1"/>
          <w:numId w:val="2"/>
        </w:numPr>
        <w:ind w:hanging="360" w:left="720"/>
        <w:rPr/>
      </w:pPr>
      <w:bookmarkStart w:id="41" w:name="_Toc185445046"/>
      <w:bookmarkStart w:id="42" w:name="_Toc163754870"/>
      <w:r>
        <w:rPr/>
        <w:t>Materiały  szkodliwe  dla  otoczenia</w:t>
      </w:r>
      <w:bookmarkEnd w:id="41"/>
      <w:bookmarkEnd w:id="42"/>
      <w:r>
        <w:rPr/>
        <w:t xml:space="preserve"> </w:t>
      </w:r>
    </w:p>
    <w:p>
      <w:pPr>
        <w:pStyle w:val="GPPOPIS"/>
        <w:rPr/>
      </w:pPr>
      <w:r>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t>
      </w:r>
    </w:p>
    <w:p>
      <w:pPr>
        <w:pStyle w:val="GPPOPIS"/>
        <w:rPr/>
      </w:pPr>
      <w:r>
        <w:rPr/>
        <w:t xml:space="preserve">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w:t>
      </w:r>
    </w:p>
    <w:p>
      <w:pPr>
        <w:pStyle w:val="GPPOPIS"/>
        <w:rPr/>
      </w:pPr>
      <w:r>
        <w:rPr/>
        <w:t xml:space="preserve">Jeżeli wymagają tego odpowiednie przepisy Zamawiający powinien otrzymać zgodę na użycie tych materiałów od właściwych organów administracji państwowej. </w:t>
      </w:r>
    </w:p>
    <w:p>
      <w:pPr>
        <w:pStyle w:val="GPPOPIS"/>
        <w:rPr/>
      </w:pPr>
      <w:r>
        <w:rPr/>
        <w:t xml:space="preserve">Jeżeli Wykonawca użył materiałów szkodliwych dla otoczenia zgodnie ze specyfikacjami, a ich użycie spowodowało jakiekolwiek zagrożenie środowiska, to  konsekwencje tego poniesie Zamawiający. </w:t>
      </w:r>
    </w:p>
    <w:p>
      <w:pPr>
        <w:pStyle w:val="GPPPUNKT11"/>
        <w:numPr>
          <w:ilvl w:val="1"/>
          <w:numId w:val="2"/>
        </w:numPr>
        <w:ind w:hanging="360" w:left="720"/>
        <w:rPr/>
      </w:pPr>
      <w:bookmarkStart w:id="43" w:name="_Toc185445047"/>
      <w:bookmarkStart w:id="44" w:name="_Toc163754871"/>
      <w:r>
        <w:rPr/>
        <w:t>Ochrona  własności  publicznej  i  prywatnej</w:t>
      </w:r>
      <w:bookmarkEnd w:id="43"/>
      <w:bookmarkEnd w:id="44"/>
      <w:r>
        <w:rPr/>
        <w:t xml:space="preserve"> </w:t>
      </w:r>
    </w:p>
    <w:p>
      <w:pPr>
        <w:pStyle w:val="GPPOPIS"/>
        <w:rPr/>
      </w:pPr>
      <w:r>
        <w:rPr/>
        <w:t>Wykonawca jest zobowiązany do ochrony przed uszkodzeniem lub zniszczeniem własności publicznej i prywatnej. W przypadku gdy w wyniku niewłaściwego prowadzenia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r>
        <w:rPr>
          <w:b/>
        </w:rPr>
        <w:t xml:space="preserve"> </w:t>
      </w:r>
      <w:r>
        <w:rPr/>
        <w:t xml:space="preserve">Wykonawca odpowiada za, ochronę instalacji na powierzchni terenu, urządzenia uzbrojenia podziemnego  takie jak: przewody, rurociągi, kable itp., których położenie było wskazane przez Zamawiającego.  </w:t>
      </w:r>
    </w:p>
    <w:p>
      <w:pPr>
        <w:pStyle w:val="GPPOPIS"/>
        <w:rPr/>
      </w:pPr>
      <w:r>
        <w:rPr/>
        <w:t xml:space="preserve">Wykonawca powinien uzyskać od odpowiednich władz będących właścicielami tych urządzeń potwierdzenie informacji dostarczonych mu przez Zamawiającego, dotyczących dokładnego położenia tych urządzeń w obrębie placu budowy.  </w:t>
      </w:r>
    </w:p>
    <w:p>
      <w:pPr>
        <w:pStyle w:val="GPPOPIS"/>
        <w:rPr/>
      </w:pPr>
      <w:r>
        <w:rPr/>
        <w:t xml:space="preserve">O zamiarze przystąpienia do robót w pobliżu tych urządzeń lub instalacji bądź ich przekładania Wykonawca powinien zawiadomić ich właścicieli i Inspektora Nadzoru, Wykonawca zapewni właściwe oznaczenie i zabezpieczenie przed uszkodzeniem tych instalacji i urządzeń w czasie trwania budowy. </w:t>
      </w:r>
    </w:p>
    <w:p>
      <w:pPr>
        <w:pStyle w:val="GPPOPIS"/>
        <w:rPr/>
      </w:pPr>
      <w:r>
        <w:rPr/>
        <w:t xml:space="preserve">Wykonawca będzie odpowiadać za wszelkie spowodowane przez jego działania lub zaniedbania uszkodzenia tych instalacji i urządzeń uzbrojenia terenu.  </w:t>
      </w:r>
    </w:p>
    <w:p>
      <w:pPr>
        <w:pStyle w:val="GPPOPIS"/>
        <w:rPr/>
      </w:pPr>
      <w:r>
        <w:rPr/>
        <w:t xml:space="preserve">O fakcie przypadkowego uszkodzenia tych instalacji Wykonawca bezzwłocznie powiadomi Inspektora Nadzoru i zainteresowane władze oraz będzie z nimi współpracował dostarczając wszelkiej pomocy potrzebnej przy dokonywaniu napraw.  </w:t>
      </w:r>
    </w:p>
    <w:p>
      <w:pPr>
        <w:pStyle w:val="GPPOPIS"/>
        <w:rPr/>
      </w:pPr>
      <w:r>
        <w:rPr/>
        <w:t xml:space="preserve">Wykonawca będzie odpowiadać za wszelkie spowodowane przez jego działania uszkodzenia instalacji  wykazanych  w  dokumentach dostarczonych mu przez Zamawiającego. Koszt naprawy ponosi Wykonawca. </w:t>
      </w:r>
    </w:p>
    <w:p>
      <w:pPr>
        <w:pStyle w:val="GPPPUNKT11"/>
        <w:numPr>
          <w:ilvl w:val="1"/>
          <w:numId w:val="2"/>
        </w:numPr>
        <w:ind w:hanging="360" w:left="720"/>
        <w:rPr/>
      </w:pPr>
      <w:bookmarkStart w:id="45" w:name="_Toc185445048"/>
      <w:bookmarkStart w:id="46" w:name="_Toc163754872"/>
      <w:r>
        <w:rPr/>
        <w:t>Ograniczenie obciążeń osi pojazdów</w:t>
      </w:r>
      <w:bookmarkEnd w:id="45"/>
      <w:bookmarkEnd w:id="46"/>
    </w:p>
    <w:p>
      <w:pPr>
        <w:pStyle w:val="GPPOPIS"/>
        <w:rPr/>
      </w:pPr>
      <w:r>
        <w:rPr/>
        <w:t xml:space="preserve">Wykonawca stosować się będzie do ustalonych ograniczeń obciążenia na oś pojazdów na drogach publicznych przy transporcie materiałów i wyposażenia na teren i z terenu robót. </w:t>
      </w:r>
    </w:p>
    <w:p>
      <w:pPr>
        <w:pStyle w:val="GPPOPIS"/>
        <w:rPr/>
      </w:pPr>
      <w:r>
        <w:rPr/>
        <w:t xml:space="preserve">Uzyska on wszelkie niezbędne zezwolenia od władz co do przewozu nietypowych wagowo ładunków i w sposób ciągły będzie o każdym takim nietypowym przewozie powiadamiał Inspektora Nadzoru. </w:t>
      </w:r>
    </w:p>
    <w:p>
      <w:pPr>
        <w:pStyle w:val="GPPOPIS"/>
        <w:rPr/>
      </w:pPr>
      <w:r>
        <w:rPr/>
        <w:t xml:space="preserve">Uzyskane zezwolenie nie zwalnia Wykonawcy od odpowiedzialności za uszkodzenia dróg spowodowane ruchem tych pojazdów. Wykonawca będzie odpowiadał za naprawę wszelkich robót uszkodzonych w wyniku ruchu budowlanego, zgodnie z poleceniami Inspektora Nadzoru. Wszelkie z tym związane koszty naprawy ponosi Wykonawca robót. </w:t>
      </w:r>
    </w:p>
    <w:p>
      <w:pPr>
        <w:pStyle w:val="GPPOPIS"/>
        <w:rPr/>
      </w:pPr>
      <w:r>
        <w:rPr/>
        <w:t xml:space="preserve">Wykonawca jest zobowiązany do oznaczenia terenu budowy zgodnie z projektem organizacji ruchu uzgodnionym z odpowiednimi władzami. Zobowiązany jest do zainstalowania wszelkich zabezpieczeń i oznaczeń dla pojazdów oraz ruchu pieszego. </w:t>
      </w:r>
    </w:p>
    <w:p>
      <w:pPr>
        <w:pStyle w:val="GPPOPIS"/>
        <w:rPr/>
      </w:pPr>
      <w:r>
        <w:rPr/>
        <w:t xml:space="preserve">Przy pracach terenowych lub prowadzeniu wykopów należy zabezpieczyć miejsce do mycia kół pojazdów wyjeżdżających z terenu budowy. Konsekwencje z nieodpowiedniego, niezgodnego z projektem organizacji ruchu oznakowania terenu obciążają Wykonawcę. </w:t>
      </w:r>
    </w:p>
    <w:p>
      <w:pPr>
        <w:pStyle w:val="GPPPUNKT11"/>
        <w:numPr>
          <w:ilvl w:val="1"/>
          <w:numId w:val="2"/>
        </w:numPr>
        <w:ind w:hanging="360" w:left="720"/>
        <w:rPr/>
      </w:pPr>
      <w:bookmarkStart w:id="47" w:name="_Toc185445049"/>
      <w:bookmarkStart w:id="48" w:name="_Toc163754873"/>
      <w:r>
        <w:rPr/>
        <w:t>Bezpieczeństwo  i  higiena  pracy</w:t>
      </w:r>
      <w:bookmarkEnd w:id="47"/>
      <w:bookmarkEnd w:id="48"/>
      <w:r>
        <w:rPr/>
        <w:t xml:space="preserve"> </w:t>
      </w:r>
    </w:p>
    <w:p>
      <w:pPr>
        <w:pStyle w:val="GPPOPIS"/>
        <w:rPr/>
      </w:pPr>
      <w:r>
        <w:rPr/>
        <w:t xml:space="preserve">Wykonawca jest zobowiązany do przestrzegania wszystkich przepisów bezpieczeństwa i higieny pracy, ujętych w dokumentach urzędowych oraz wszelkich wymagań określonych szczegółowo w przekazanej przez Zamawiającego dokumentacji projektowej. </w:t>
      </w:r>
    </w:p>
    <w:p>
      <w:pPr>
        <w:pStyle w:val="GPPOPIS"/>
        <w:rPr/>
      </w:pPr>
      <w:r>
        <w:rPr/>
        <w:t xml:space="preserve">Wykonawca ma obowiązek wyposażyć teren budowy i miejsca pracy w niezbędny sprzęt, odzież ochronną i obuwie, osobiste wyposażenie niezbędne przy wykonywaniu specjalistycznych robót. Wykonawca jest zobowiązany do przeszkolenia pracowników w zakresie obowiązujących przepisów bezpieczeństwa i higieny pracy oraz przekazać pracownikom informacje o zagrożeniach mogących wystąpić na poszczególnych stanowiskach pracy. </w:t>
      </w:r>
    </w:p>
    <w:p>
      <w:pPr>
        <w:pStyle w:val="GPPOPIS"/>
        <w:rPr/>
      </w:pPr>
      <w:r>
        <w:rPr/>
        <w:t xml:space="preserve">Wykonawca winien kontrolować aktualność badań lekarskich pracowników, oraz aktualność szkoleń w zakresie przepisów bhp. Przed przystąpieniem do realizacji robót szczególnie niebezpiecznych Wykonawca zobowiązany jest do następujących działań </w:t>
      </w:r>
    </w:p>
    <w:p>
      <w:pPr>
        <w:pStyle w:val="GPPkropka"/>
        <w:numPr>
          <w:ilvl w:val="0"/>
          <w:numId w:val="3"/>
        </w:numPr>
        <w:ind w:hanging="284" w:left="1135"/>
        <w:rPr/>
      </w:pPr>
      <w:r>
        <w:rPr/>
        <w:t xml:space="preserve">przeprowadzić szkolenie pracowników w zakresie b.h.p. </w:t>
      </w:r>
    </w:p>
    <w:p>
      <w:pPr>
        <w:pStyle w:val="GPPkropka"/>
        <w:numPr>
          <w:ilvl w:val="0"/>
          <w:numId w:val="3"/>
        </w:numPr>
        <w:ind w:hanging="284" w:left="1135"/>
        <w:rPr/>
      </w:pPr>
      <w:r>
        <w:rPr/>
        <w:t xml:space="preserve">wyjaśnić zasady postępowania w przypadku wystąpienia zagrożenia </w:t>
      </w:r>
    </w:p>
    <w:p>
      <w:pPr>
        <w:pStyle w:val="GPPkropka"/>
        <w:numPr>
          <w:ilvl w:val="0"/>
          <w:numId w:val="3"/>
        </w:numPr>
        <w:ind w:hanging="284" w:left="1135"/>
        <w:rPr/>
      </w:pPr>
      <w:r>
        <w:rPr/>
        <w:t xml:space="preserve">wyjaśnić zasady bezpośredniego nadzoru nad pracami szczególnie niebezpiecznymi  przez wyznaczone w tym celu osoby </w:t>
      </w:r>
    </w:p>
    <w:p>
      <w:pPr>
        <w:pStyle w:val="GPPkropka"/>
        <w:numPr>
          <w:ilvl w:val="0"/>
          <w:numId w:val="3"/>
        </w:numPr>
        <w:ind w:hanging="284" w:left="1135"/>
        <w:rPr/>
      </w:pPr>
      <w:r>
        <w:rPr/>
        <w:t xml:space="preserve">przekazać zasady stosowania przez pracowników środków ochrony indywidualnej  oraz odzieży i obuwia roboczego </w:t>
      </w:r>
      <w:r>
        <w:rPr>
          <w:b/>
        </w:rPr>
        <w:t xml:space="preserve"> </w:t>
      </w:r>
    </w:p>
    <w:p>
      <w:pPr>
        <w:pStyle w:val="GPPOPIS"/>
        <w:rPr/>
      </w:pPr>
      <w:r>
        <w:rPr/>
        <w:t xml:space="preserve">Uznaje się, że wszelkie koszty związane z wypełnieniem wymagań określonych powyżej nie podlegają odrębnej zapłacie i są uwzględnione w cenie umownej. </w:t>
      </w:r>
    </w:p>
    <w:p>
      <w:pPr>
        <w:pStyle w:val="Normal"/>
        <w:spacing w:lineRule="auto" w:line="269"/>
        <w:ind w:left="-5"/>
        <w:rPr>
          <w:rFonts w:ascii="Calibri" w:hAnsi="Calibri" w:cs="Calibri" w:asciiTheme="minorHAnsi" w:cstheme="minorHAnsi" w:hAnsiTheme="minorHAnsi"/>
        </w:rPr>
      </w:pPr>
      <w:r>
        <w:rPr>
          <w:rFonts w:cs="Calibri" w:ascii="Calibri" w:hAnsi="Calibri" w:asciiTheme="minorHAnsi" w:cstheme="minorHAnsi" w:hAnsiTheme="minorHAnsi"/>
          <w:b/>
        </w:rPr>
        <w:t xml:space="preserve">Zagrożenia występujące przy wykonywaniu robót budowlano – montażowych: </w:t>
      </w:r>
    </w:p>
    <w:p>
      <w:pPr>
        <w:pStyle w:val="GPPOPIS"/>
        <w:rPr/>
      </w:pPr>
      <w:r>
        <w:rPr/>
        <w:t xml:space="preserve">Przebywanie osób na górnych płaszczyznach ścian, belek, słupów, ram lub kratownic oraz na dwóch niższych kondygnacjach, znajdujących się bezpośrednio pod kondygnacją, na której prowadzone są roboty montażowe, jest zabronione. </w:t>
      </w:r>
    </w:p>
    <w:p>
      <w:pPr>
        <w:pStyle w:val="GPPOPIS"/>
        <w:rPr/>
      </w:pPr>
      <w:r>
        <w:rPr/>
        <w:t xml:space="preserve">Punkty świetlne przy stanowiskach montażowych powinny być tak rozmieszczone, aby zapewniały równomierne oświetlenie, bez ostrych cieni i olśnień osób. </w:t>
      </w:r>
    </w:p>
    <w:p>
      <w:pPr>
        <w:pStyle w:val="GPPOPIS"/>
        <w:rPr/>
      </w:pPr>
      <w:r>
        <w:rPr/>
        <w:t xml:space="preserve">Osoby przebywające na stanowiskach pracy, znajdujące się na wysokości co najmniej 1,0 m od poziomu podłogi lub ziemi, powinny być zabezpieczone balustradą przed upadkiem z wysokości. </w:t>
      </w:r>
    </w:p>
    <w:p>
      <w:pPr>
        <w:pStyle w:val="GPPOPIS"/>
        <w:rPr/>
      </w:pPr>
      <w:r>
        <w:rPr/>
        <w:t xml:space="preserve">Balustradami powinny być zabezpieczone: </w:t>
      </w:r>
    </w:p>
    <w:p>
      <w:pPr>
        <w:pStyle w:val="GPPkropka"/>
        <w:numPr>
          <w:ilvl w:val="0"/>
          <w:numId w:val="3"/>
        </w:numPr>
        <w:ind w:hanging="284" w:left="1135"/>
        <w:rPr/>
      </w:pPr>
      <w:r>
        <w:rPr/>
        <w:t xml:space="preserve">krawędzie stropów nie obudowanych ścianami zewnętrznymi, </w:t>
      </w:r>
    </w:p>
    <w:p>
      <w:pPr>
        <w:pStyle w:val="GPPkropka"/>
        <w:numPr>
          <w:ilvl w:val="0"/>
          <w:numId w:val="3"/>
        </w:numPr>
        <w:ind w:hanging="284" w:left="1135"/>
        <w:rPr/>
      </w:pPr>
      <w:r>
        <w:rPr/>
        <w:t xml:space="preserve">pozostawione otwory w ścianach (drzwiowe, balkonowe, szybów dźwigowych). Otwory w stropach na których prowadzone są prace lub do których możliwy jest dostęp ludzi, należy zabezpieczyć przed możliwością wpadnięcia lub ogrodzić balustradą. </w:t>
      </w:r>
    </w:p>
    <w:p>
      <w:pPr>
        <w:pStyle w:val="GPPOPIS"/>
        <w:rPr/>
      </w:pPr>
      <w:r>
        <w:rPr/>
        <w:t xml:space="preserve">Ponadto, należy ustalić rodzaje prac, które powinny być wykonywane, przez co najmniej dwie osoby, w celu zapewnienia asekuracji, ze względu na możliwość wystąpienia szczególnego zagrożenia dla zdrowia lub życia ludzkiego. </w:t>
      </w:r>
    </w:p>
    <w:p>
      <w:pPr>
        <w:pStyle w:val="GPPOPIS"/>
        <w:rPr/>
      </w:pPr>
      <w:r>
        <w:rPr/>
        <w:t xml:space="preserve">Dotyczy to prac wykonywanych na wysokości powyżej 2,0 m w przypadkach, w których wymagane jest zastosowanie środków ochrony indywidualnej przed upadkiem z wysokości. </w:t>
      </w:r>
    </w:p>
    <w:p>
      <w:pPr>
        <w:pStyle w:val="GPPOPIS"/>
        <w:rPr>
          <w:b/>
          <w:bCs/>
        </w:rPr>
      </w:pPr>
      <w:r>
        <w:rPr>
          <w:b/>
          <w:bCs/>
        </w:rPr>
        <w:t xml:space="preserve">Zagrożenia występujące przy wykonywaniu robót wykończeniowych: </w:t>
      </w:r>
    </w:p>
    <w:p>
      <w:pPr>
        <w:pStyle w:val="GPPkropka"/>
        <w:numPr>
          <w:ilvl w:val="0"/>
          <w:numId w:val="3"/>
        </w:numPr>
        <w:ind w:hanging="284" w:left="1135"/>
        <w:rPr/>
      </w:pPr>
      <w:r>
        <w:rPr/>
        <w:t xml:space="preserve">upadek pracownika z wysokości (brak balustrad ochronnych przy podestach  roboczych rusztowania; brak stosowania sprzętu chroniącego przed upadkiem z  wysokości przy wykonywaniu robót związanych z montażem lub demontażem  rusztowania), </w:t>
      </w:r>
    </w:p>
    <w:p>
      <w:pPr>
        <w:pStyle w:val="GPPkropka"/>
        <w:numPr>
          <w:ilvl w:val="0"/>
          <w:numId w:val="3"/>
        </w:numPr>
        <w:ind w:hanging="284" w:left="1135"/>
        <w:rPr/>
      </w:pPr>
      <w:r>
        <w:rPr/>
        <w:t xml:space="preserve">uderzenie spadającym przedmiotem osoby postronnej korzystającej z ciągu pieszego  usytuowanego przy budowanym lub remontowanym obiekcie budowlanym (brak  wygrodzenia strefy niebezpiecznej). </w:t>
      </w:r>
    </w:p>
    <w:p>
      <w:pPr>
        <w:pStyle w:val="GPPOPIS"/>
        <w:rPr>
          <w:b/>
          <w:bCs/>
        </w:rPr>
      </w:pPr>
      <w:r>
        <w:rPr>
          <w:b/>
          <w:bCs/>
        </w:rPr>
        <w:t xml:space="preserve">Zagrożenia występujące przy wykonywaniu robót budowlanych przy użyciu maszyn i urządzeń technicznych: </w:t>
      </w:r>
    </w:p>
    <w:p>
      <w:pPr>
        <w:pStyle w:val="GPPkropka"/>
        <w:numPr>
          <w:ilvl w:val="0"/>
          <w:numId w:val="3"/>
        </w:numPr>
        <w:ind w:hanging="284" w:left="1135"/>
        <w:rPr/>
      </w:pPr>
      <w:r>
        <w:rPr/>
        <w:t xml:space="preserve">pochwycenie kończyny górnej lub kończyny dolnej przez napęd (brak pełnej osłony napędu), </w:t>
      </w:r>
    </w:p>
    <w:p>
      <w:pPr>
        <w:pStyle w:val="GPPkropka"/>
        <w:numPr>
          <w:ilvl w:val="0"/>
          <w:numId w:val="3"/>
        </w:numPr>
        <w:ind w:hanging="284" w:left="1135"/>
        <w:rPr/>
      </w:pPr>
      <w:r>
        <w:rPr/>
        <w:t xml:space="preserve">porażenie prądem elektrycznym (brak zabezpieczenia przewodów zasilających urządzenia mechaniczne przed uszkodzeniami mechanicznymi). </w:t>
      </w:r>
    </w:p>
    <w:p>
      <w:pPr>
        <w:pStyle w:val="GPPOPIS"/>
        <w:rPr/>
      </w:pPr>
      <w:r>
        <w:rPr/>
        <w:t xml:space="preserve">Maszyny i inne urządzenia techniczne oraz narzędzia zmechanizowane powinny być montowane, eksploatowane i obsługiwane zgodnie z instrukcją producenta oraz spełniać wymagania określone w przepisach dotyczących systemu oceny zgodności. </w:t>
      </w:r>
    </w:p>
    <w:p>
      <w:pPr>
        <w:pStyle w:val="GPPOPIS"/>
        <w:rPr/>
      </w:pPr>
      <w:r>
        <w:rPr/>
        <w:t xml:space="preserve">Maszyny i inne urządzenia techniczne, podlegające dozorowi technicznemu, mogą być używane na terenie budowy tylko wówczas, jeżeli wystawiono dokumenty uprawniające do ich eksploatacji. </w:t>
      </w:r>
    </w:p>
    <w:p>
      <w:pPr>
        <w:pStyle w:val="GPPOPIS"/>
        <w:rPr/>
      </w:pPr>
      <w:r>
        <w:rPr/>
        <w:t xml:space="preserve">Wykonawca, użytkujący maszyny i inne urządzenia techniczne, nie podlegające dozorowi technicznemu, powinien udostępnić organom kontroli dokumentację  techniczno – ruchową lub instrukcję obsługi tych maszyn lub urządzeń. </w:t>
      </w:r>
    </w:p>
    <w:p>
      <w:pPr>
        <w:pStyle w:val="GPPOPIS"/>
        <w:rPr/>
      </w:pPr>
      <w:r>
        <w:rPr/>
        <w:t xml:space="preserve">Operatorzy lub maszyniści żurawi, maszyn budowlanych, kierowcy wózków i innych maszyn o napędzie silnikowym powinni posiadać wymagane kwalifikacje. </w:t>
      </w:r>
    </w:p>
    <w:p>
      <w:pPr>
        <w:pStyle w:val="GPPpodkreslowny"/>
        <w:rPr/>
      </w:pPr>
      <w:r>
        <w:rPr/>
        <w:t xml:space="preserve">Instruktaż pracowników przed przystąpieniem do realizacji robót szczególnie niebezpiecznych </w:t>
      </w:r>
    </w:p>
    <w:p>
      <w:pPr>
        <w:pStyle w:val="GPPOPIS"/>
        <w:rPr/>
      </w:pPr>
      <w:r>
        <w:rPr/>
        <w:t xml:space="preserve">Szkolenia w dziedzinie bezpieczeństwa i higieny pracy dla pracowników zatrudnionych na stanowiskach robotniczych, przeprowadza się jako:  </w:t>
      </w:r>
    </w:p>
    <w:p>
      <w:pPr>
        <w:pStyle w:val="GPPkropka"/>
        <w:numPr>
          <w:ilvl w:val="0"/>
          <w:numId w:val="3"/>
        </w:numPr>
        <w:ind w:hanging="284" w:left="1135"/>
        <w:rPr/>
      </w:pPr>
      <w:r>
        <w:rPr/>
        <w:t xml:space="preserve">szkolenie wstępne,  </w:t>
      </w:r>
    </w:p>
    <w:p>
      <w:pPr>
        <w:pStyle w:val="GPPkropka"/>
        <w:numPr>
          <w:ilvl w:val="0"/>
          <w:numId w:val="3"/>
        </w:numPr>
        <w:ind w:hanging="284" w:left="1135"/>
        <w:rPr/>
      </w:pPr>
      <w:r>
        <w:rPr/>
        <w:t xml:space="preserve">szkolenie okresowe. Szkolenia te przeprowadzane są w oparciu o programy poszczególnych rodzajów szkolenia. </w:t>
      </w:r>
    </w:p>
    <w:p>
      <w:pPr>
        <w:pStyle w:val="GPPOPIS"/>
        <w:rPr/>
      </w:pPr>
      <w:r>
        <w:rPr/>
        <w:t xml:space="preserve">Szkolenia wstępne ogólne („instruktaż ogólny”) przechodzą wszyscy nowo zatrudniani pracownicy przed dopuszczeniem do wykonywania pracy. Obejmuje ono zapoznanie pracowników z podstawowymi przepisami bhp zawartymi w Kodeksie pracy, w układach zbiorowych pracy i regulaminach pracy, zasadami bhp obowiązującymi w danym zakładzie pracy oraz zasadami udzielania pierwszej pomocy. </w:t>
      </w:r>
    </w:p>
    <w:p>
      <w:pPr>
        <w:pStyle w:val="GPPOPIS"/>
        <w:rPr/>
      </w:pPr>
      <w:r>
        <w:rPr/>
        <w:t xml:space="preserve">Szkolenie wstępne na stanowisku pracy („Instruktaż stanowiskowy”) powinien zapoznać pracowników z zagrożeniami występującymi na określonym stanowisku pracy, sposobami ochrony przed zagrożeniami, oraz metodami bezpiecznego wykonywania pracy na tym stanowisku. </w:t>
      </w:r>
    </w:p>
    <w:p>
      <w:pPr>
        <w:pStyle w:val="GPPOPIS"/>
        <w:rPr/>
      </w:pPr>
      <w:r>
        <w:rPr/>
        <w:t xml:space="preserve">Pracownicy przed przystąpieniem do pracy, powinni być zapoznani z ryzykiem zawodowym związanym z pracą na danym stanowisku pracy. </w:t>
      </w:r>
    </w:p>
    <w:p>
      <w:pPr>
        <w:pStyle w:val="GPPOPIS"/>
        <w:rPr/>
      </w:pPr>
      <w:r>
        <w:rPr/>
        <w:t xml:space="preserve">Fakt odbycia przez pracownika szkolenia wstępnego ogólnego, szkolenia wstępnego na stanowisku pracy oraz zapoznania z ryzykiem zawodowym, powinien być potwierdzony przez pracownika na piśmie oraz odnotowany w aktach osobowych pracownika. </w:t>
      </w:r>
    </w:p>
    <w:p>
      <w:pPr>
        <w:pStyle w:val="GPPOPIS"/>
        <w:rPr/>
      </w:pPr>
      <w:r>
        <w:rPr/>
        <w:t xml:space="preserve">Szkolenia wstępne podstawowe w zakresie bhp, powinny być przeprowadzone w okresie nie dłuższym niż 6 – miesięcy od rozpoczęcia pracy na określonym stanowisku pracy. </w:t>
      </w:r>
    </w:p>
    <w:p>
      <w:pPr>
        <w:pStyle w:val="GPPOPIS"/>
        <w:rPr/>
      </w:pPr>
      <w:r>
        <w:rPr/>
        <w:t xml:space="preserve">Szkolenia okresowe w zakresie bhp dla pracowników zatrudnionych na stanowiskach robotniczych, powinny być przeprowadzane w formie instruktażu nie rzadziej niż raz na 3 – lata, a na stanowiskach pracy, na których występują szczególne zagrożenia dla zdrowia lub życia oraz zagrożenia wypadkowe – nie rzadziej niż raz w roku. </w:t>
      </w:r>
    </w:p>
    <w:p>
      <w:pPr>
        <w:pStyle w:val="GPPOPIS"/>
        <w:rPr/>
      </w:pPr>
      <w:r>
        <w:rPr/>
        <w:t xml:space="preserve">Na placu budowy powinny być udostępnione pracownikom do stałego korzystania, aktualne instrukcje bezpieczeństwa i higieny pracy dotyczące: </w:t>
      </w:r>
    </w:p>
    <w:p>
      <w:pPr>
        <w:pStyle w:val="GPPkropka"/>
        <w:numPr>
          <w:ilvl w:val="0"/>
          <w:numId w:val="3"/>
        </w:numPr>
        <w:ind w:hanging="284" w:left="1135"/>
        <w:rPr/>
      </w:pPr>
      <w:r>
        <w:rPr/>
        <w:t xml:space="preserve">wykonywania prac związanych z zagrożeniami wypadkowymi lub zagrożeniami zdrowia pracowników, </w:t>
      </w:r>
    </w:p>
    <w:p>
      <w:pPr>
        <w:pStyle w:val="GPPkropka"/>
        <w:numPr>
          <w:ilvl w:val="0"/>
          <w:numId w:val="3"/>
        </w:numPr>
        <w:ind w:hanging="284" w:left="1135"/>
        <w:rPr/>
      </w:pPr>
      <w:r>
        <w:rPr/>
        <w:t xml:space="preserve">obsługi maszyn i innych urządzeń technicznych, </w:t>
      </w:r>
    </w:p>
    <w:p>
      <w:pPr>
        <w:pStyle w:val="GPPkropka"/>
        <w:numPr>
          <w:ilvl w:val="0"/>
          <w:numId w:val="3"/>
        </w:numPr>
        <w:ind w:hanging="284" w:left="1135"/>
        <w:rPr/>
      </w:pPr>
      <w:r>
        <w:rPr/>
        <w:t xml:space="preserve">postępowania z materiałami szkodliwymi dla zdrowia i niebezpiecznymi, </w:t>
      </w:r>
    </w:p>
    <w:p>
      <w:pPr>
        <w:pStyle w:val="GPPkropka"/>
        <w:numPr>
          <w:ilvl w:val="0"/>
          <w:numId w:val="3"/>
        </w:numPr>
        <w:ind w:hanging="284" w:left="1135"/>
        <w:rPr/>
      </w:pPr>
      <w:r>
        <w:rPr/>
        <w:t xml:space="preserve"> </w:t>
      </w:r>
      <w:r>
        <w:rPr/>
        <w:t xml:space="preserve">udzielania pierwszej pomocy. </w:t>
      </w:r>
    </w:p>
    <w:p>
      <w:pPr>
        <w:pStyle w:val="GPPOPIS"/>
        <w:rPr/>
      </w:pPr>
      <w:r>
        <w:rPr/>
        <w:t xml:space="preserve">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 </w:t>
      </w:r>
    </w:p>
    <w:p>
      <w:pPr>
        <w:pStyle w:val="GPPOPIS"/>
        <w:rPr/>
      </w:pPr>
      <w:r>
        <w:rPr/>
        <w:t xml:space="preserve">Nie wolno dopuścić pracownika do pracy, do której wykonywania nie posiada wymaganych kwalifikacji lub potrzebnych umiejętności, a także dostatecznej znajomości przepisów oraz zasad BHP. Bezpośredni nadzór nad bezpieczeństwem i higieną pracy na stanowiskach pracy sprawują odpowiednio kierownik budowy (kierownik robót) oraz mistrz budowlany, stosownie do zakresu obowiązków. </w:t>
      </w:r>
    </w:p>
    <w:p>
      <w:pPr>
        <w:pStyle w:val="GPPpodkreslowny"/>
        <w:rPr/>
      </w:pPr>
      <w:r>
        <w:rPr/>
        <w:t xml:space="preserve">Środki techniczne i organizacyjne zapobiegające niebezpieczeństwom wynikającym z wykonywania robót budowlanych </w:t>
      </w:r>
    </w:p>
    <w:p>
      <w:pPr>
        <w:pStyle w:val="GPPOPIS"/>
        <w:rPr/>
      </w:pPr>
      <w:r>
        <w:rPr/>
        <w:t xml:space="preserve">Bezpośredni nadzór nad bezpieczeństwem i higieną pracy na stanowiskach pracy sprawują odpowiednio Kierownik Budowy (kierownik robót) oraz mistrz budowlany, stosownie do zakresu obowiązków. </w:t>
      </w:r>
    </w:p>
    <w:p>
      <w:pPr>
        <w:pStyle w:val="GPPOPIS"/>
        <w:rPr/>
      </w:pPr>
      <w:r>
        <w:rPr/>
        <w:t xml:space="preserve">Nieprzestrzeganie przepisów bhp na placu budowy prowadzi do powstania bezpośrednich zagrożeń dla życia lub zdrowia pracowników. </w:t>
      </w:r>
    </w:p>
    <w:p>
      <w:pPr>
        <w:pStyle w:val="GPPpodkreslowny"/>
        <w:rPr/>
      </w:pPr>
      <w:r>
        <w:rPr>
          <w:u w:val="none" w:color="000000"/>
        </w:rPr>
        <w:t>Osoba kierująca pracownikami jest obowiązana:</w:t>
      </w:r>
      <w:r>
        <w:rPr/>
        <w:t xml:space="preserve"> </w:t>
      </w:r>
    </w:p>
    <w:p>
      <w:pPr>
        <w:pStyle w:val="GPPkropka"/>
        <w:numPr>
          <w:ilvl w:val="0"/>
          <w:numId w:val="3"/>
        </w:numPr>
        <w:ind w:hanging="284" w:left="1135"/>
        <w:rPr/>
      </w:pPr>
      <w:r>
        <w:rPr/>
        <w:t xml:space="preserve">organizować stanowiska pracy zgodnie z przepisami i zasadami bezpieczeństwa i higieny pracy, </w:t>
      </w:r>
    </w:p>
    <w:p>
      <w:pPr>
        <w:pStyle w:val="GPPkropka"/>
        <w:numPr>
          <w:ilvl w:val="0"/>
          <w:numId w:val="3"/>
        </w:numPr>
        <w:ind w:hanging="284" w:left="1135"/>
        <w:rPr/>
      </w:pPr>
      <w:r>
        <w:rPr/>
        <w:t xml:space="preserve">dbać o sprawność środków ochrony indywidualnej oraz ich stosowania zgodnie z przeznaczeniem, </w:t>
      </w:r>
    </w:p>
    <w:p>
      <w:pPr>
        <w:pStyle w:val="GPPkropka"/>
        <w:numPr>
          <w:ilvl w:val="0"/>
          <w:numId w:val="3"/>
        </w:numPr>
        <w:ind w:hanging="284" w:left="1135"/>
        <w:rPr/>
      </w:pPr>
      <w:r>
        <w:rPr/>
        <w:t xml:space="preserve">organizować, przygotowywać i prowadzić prace, uwzględniając zabezpieczenie pracowników przed wypadkami przy pracy, chorobami zawodowymi i innymi chorobami związanymi z warunkami środowiska pracy, </w:t>
      </w:r>
    </w:p>
    <w:p>
      <w:pPr>
        <w:pStyle w:val="GPPkropka"/>
        <w:numPr>
          <w:ilvl w:val="0"/>
          <w:numId w:val="3"/>
        </w:numPr>
        <w:ind w:hanging="284" w:left="1135"/>
        <w:rPr/>
      </w:pPr>
      <w:r>
        <w:rPr/>
        <w:t xml:space="preserve">dbać o bezpieczny i higieniczny stan pomieszczeń pracy i wyposażenia technicznego, a także o sprawność środków ochrony zbiorowej i ich stosowania zgodnie z przeznaczeniem, Na podstawie: </w:t>
      </w:r>
    </w:p>
    <w:p>
      <w:pPr>
        <w:pStyle w:val="GPPkropka"/>
        <w:numPr>
          <w:ilvl w:val="0"/>
          <w:numId w:val="3"/>
        </w:numPr>
        <w:ind w:hanging="284" w:left="1135"/>
        <w:rPr/>
      </w:pPr>
      <w:r>
        <w:rPr/>
        <w:t xml:space="preserve">oceny ryzyka zawodowego występującego przy wykonywaniu robót na danym stanowisku pracy </w:t>
      </w:r>
    </w:p>
    <w:p>
      <w:pPr>
        <w:pStyle w:val="GPPkropka"/>
        <w:numPr>
          <w:ilvl w:val="0"/>
          <w:numId w:val="3"/>
        </w:numPr>
        <w:ind w:hanging="284" w:left="1135"/>
        <w:rPr/>
      </w:pPr>
      <w:r>
        <w:rPr/>
        <w:t xml:space="preserve">wykazu prac szczególnie niebezpiecznych, </w:t>
      </w:r>
    </w:p>
    <w:p>
      <w:pPr>
        <w:pStyle w:val="GPPkropka"/>
        <w:numPr>
          <w:ilvl w:val="0"/>
          <w:numId w:val="3"/>
        </w:numPr>
        <w:ind w:hanging="284" w:left="1135"/>
        <w:rPr/>
      </w:pPr>
      <w:r>
        <w:rPr/>
        <w:t xml:space="preserve">określenia podstawowych wymagań bhp przy wykonywaniu prac szczególnie niebezpiecznych, </w:t>
      </w:r>
    </w:p>
    <w:p>
      <w:pPr>
        <w:pStyle w:val="GPPkropka"/>
        <w:numPr>
          <w:ilvl w:val="0"/>
          <w:numId w:val="3"/>
        </w:numPr>
        <w:ind w:hanging="284" w:left="1135"/>
        <w:rPr/>
      </w:pPr>
      <w:r>
        <w:rPr/>
        <w:t xml:space="preserve">wykazu prac wykonywanych przez co najmniej dwie osoby, </w:t>
      </w:r>
    </w:p>
    <w:p>
      <w:pPr>
        <w:pStyle w:val="GPPkropka"/>
        <w:numPr>
          <w:ilvl w:val="0"/>
          <w:numId w:val="3"/>
        </w:numPr>
        <w:ind w:hanging="284" w:left="1135"/>
        <w:rPr/>
      </w:pPr>
      <w:r>
        <w:rPr/>
        <w:t xml:space="preserve">wykazu prac wymagających szczególnej sprawności psychofizycznej </w:t>
        <w:tab/>
        <w:t xml:space="preserve"> </w:t>
        <w:tab/>
        <w:t xml:space="preserve"> Kierownik budowy powinien podjąć stosowne środki profilaktyczne mające na celu: </w:t>
      </w:r>
    </w:p>
    <w:p>
      <w:pPr>
        <w:pStyle w:val="GPPkropka"/>
        <w:numPr>
          <w:ilvl w:val="0"/>
          <w:numId w:val="3"/>
        </w:numPr>
        <w:ind w:hanging="284" w:left="1135"/>
        <w:rPr/>
      </w:pPr>
      <w:r>
        <w:rPr/>
        <w:t xml:space="preserve">zapewnić organizację pracy i stanowisk pracy w sposób zabezpieczający pracowników przed zagrożeniami wypadkowymi oraz oddziaływaniem czynników szkodliwych i </w:t>
      </w:r>
    </w:p>
    <w:p>
      <w:pPr>
        <w:pStyle w:val="GPPkropka"/>
        <w:numPr>
          <w:ilvl w:val="0"/>
          <w:numId w:val="3"/>
        </w:numPr>
        <w:ind w:hanging="284" w:left="1135"/>
        <w:rPr/>
      </w:pPr>
      <w:r>
        <w:rPr/>
        <w:t xml:space="preserve">uciążliwych, </w:t>
      </w:r>
    </w:p>
    <w:p>
      <w:pPr>
        <w:pStyle w:val="GPPkropka"/>
        <w:numPr>
          <w:ilvl w:val="0"/>
          <w:numId w:val="3"/>
        </w:numPr>
        <w:ind w:hanging="284" w:left="1135"/>
        <w:rPr/>
      </w:pPr>
      <w:r>
        <w:rPr/>
        <w:t xml:space="preserve">zapewnić likwidację zagrożeń dla zdrowia i życia pracowników głównie przez stosowanie technologii, materiałów  i substancji nie powodujących takich zagrożeń. </w:t>
      </w:r>
    </w:p>
    <w:p>
      <w:pPr>
        <w:pStyle w:val="GPPOPIS"/>
        <w:rPr/>
      </w:pPr>
      <w:r>
        <w:rPr/>
        <w:t xml:space="preserve">W razie stwierdzenia bezpośredniego zagrożenia dla życia lub zdrowia pracowników osoba kierująca, pracownikami obowiązana jest do niezwłocznego wstrzymania prac i podjęcia działań w celu usunięcia tego zagrożenia. </w:t>
      </w:r>
    </w:p>
    <w:p>
      <w:pPr>
        <w:pStyle w:val="GPPOPIS"/>
        <w:rPr/>
      </w:pPr>
      <w:r>
        <w:rPr/>
        <w:t xml:space="preserve">Pracownicy zatrudnieni na budowie, powinni być wyposażeni w środki ochrony indywidualnej oraz odzież i obuwie robocze, zgodnie z tabelą norm przydziału środków ochrony indywidualnej oraz odzieży i obuwia roboczego opracowaną przez pracodawcę. </w:t>
      </w:r>
    </w:p>
    <w:p>
      <w:pPr>
        <w:pStyle w:val="GPPOPIS"/>
        <w:rPr/>
      </w:pPr>
      <w:r>
        <w:rPr/>
        <w:t xml:space="preserve">Środki ochrony indywidualnej w zakresie ochrony zdrowia i bezpieczeństwa użytkowników tych środków powinny zapewniać wystarczającą ochronę przed występującymi zagrożeniami (np. upadek z wysokości, uszkodzenie głowy, twarzy, wzroku, słuchu). </w:t>
      </w:r>
    </w:p>
    <w:p>
      <w:pPr>
        <w:pStyle w:val="GPPOPIS"/>
        <w:rPr/>
      </w:pPr>
      <w:r>
        <w:rPr/>
        <w:t xml:space="preserve">Kierownik budowy obowiązany jest informować pracowników o sposobach posługiwania się tymi środkami. </w:t>
      </w:r>
    </w:p>
    <w:p>
      <w:pPr>
        <w:pStyle w:val="GPPPUNKT11"/>
        <w:numPr>
          <w:ilvl w:val="1"/>
          <w:numId w:val="2"/>
        </w:numPr>
        <w:ind w:hanging="360" w:left="720"/>
        <w:rPr/>
      </w:pPr>
      <w:bookmarkStart w:id="49" w:name="_Toc185445050"/>
      <w:bookmarkStart w:id="50" w:name="_Toc163754874"/>
      <w:r>
        <w:rPr/>
        <w:t>Ochrona i utrzymanie.</w:t>
      </w:r>
      <w:bookmarkEnd w:id="49"/>
      <w:bookmarkEnd w:id="50"/>
      <w:r>
        <w:rPr/>
        <w:t xml:space="preserve"> </w:t>
      </w:r>
    </w:p>
    <w:p>
      <w:pPr>
        <w:pStyle w:val="GPPOPIS"/>
        <w:rPr/>
      </w:pPr>
      <w:r>
        <w:rPr/>
        <w:t xml:space="preserve">Wykonawca jest odpowiedzialny za ochronę przed kradzieżą i zniszczeniem oraz przed działaniem wody: robót, wszelkich materiałów i urządzeń używanych do realizacji robót od daty rozpoczęcia prac do daty odbioru końcowego.  </w:t>
      </w:r>
    </w:p>
    <w:p>
      <w:pPr>
        <w:pStyle w:val="GPPOPIS"/>
        <w:rPr/>
      </w:pPr>
      <w:r>
        <w:rPr/>
        <w:t xml:space="preserve">Wykonawca będzie utrzymywać roboty do czasu odbioru ostatecznego. Utrzymanie powinno być prowadzone w taki sposób, aby budowla lub jej elementy były w zadawalającym stanie przez cały czas, do momentu odbioru ostatecznego. Wszelkie zaniedbania Wykonawca musi niezwłocznie usunąć zgodnie z poleceniami Inspektora Nadzoru. </w:t>
      </w:r>
    </w:p>
    <w:p>
      <w:pPr>
        <w:pStyle w:val="GPPPUNKT11"/>
        <w:numPr>
          <w:ilvl w:val="1"/>
          <w:numId w:val="2"/>
        </w:numPr>
        <w:ind w:hanging="360" w:left="720"/>
        <w:rPr/>
      </w:pPr>
      <w:bookmarkStart w:id="51" w:name="_Toc185445051"/>
      <w:bookmarkStart w:id="52" w:name="_Toc163754875"/>
      <w:r>
        <w:rPr/>
        <w:t>Stosowanie  się  do  prawa  i  innych  przepisów</w:t>
      </w:r>
      <w:bookmarkEnd w:id="51"/>
      <w:bookmarkEnd w:id="52"/>
      <w:r>
        <w:rPr/>
        <w:t xml:space="preserve"> </w:t>
      </w:r>
    </w:p>
    <w:p>
      <w:pPr>
        <w:pStyle w:val="GPPOPIS"/>
        <w:rPr/>
      </w:pPr>
      <w:r>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r>
        <w:rPr>
          <w:b/>
        </w:rPr>
        <w:t xml:space="preserve"> </w:t>
      </w:r>
    </w:p>
    <w:p>
      <w:pPr>
        <w:pStyle w:val="GPPOPIS"/>
        <w:rPr/>
      </w:pPr>
      <w:r>
        <w:rPr/>
        <w:t xml:space="preserve">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t>
      </w:r>
    </w:p>
    <w:p>
      <w:pPr>
        <w:pStyle w:val="GPPPUNKT11"/>
        <w:numPr>
          <w:ilvl w:val="1"/>
          <w:numId w:val="2"/>
        </w:numPr>
        <w:ind w:hanging="360" w:left="720"/>
        <w:rPr/>
      </w:pPr>
      <w:bookmarkStart w:id="53" w:name="_Toc185445052"/>
      <w:bookmarkStart w:id="54" w:name="_Toc163754876"/>
      <w:r>
        <w:rPr/>
        <w:t>Nazwy i kody robót</w:t>
      </w:r>
      <w:bookmarkEnd w:id="53"/>
      <w:bookmarkEnd w:id="54"/>
      <w:r>
        <w:rPr/>
        <w:t xml:space="preserve"> </w:t>
      </w:r>
    </w:p>
    <w:p>
      <w:pPr>
        <w:pStyle w:val="GPPOPIS"/>
        <w:rPr>
          <w:b/>
          <w:bCs/>
        </w:rPr>
      </w:pPr>
      <w:r>
        <w:rPr>
          <w:b/>
          <w:bCs/>
        </w:rPr>
        <w:t xml:space="preserve">Podstawowe kody CPV dla zakresu przewidzianych robót: </w:t>
      </w:r>
    </w:p>
    <w:p>
      <w:pPr>
        <w:pStyle w:val="GPPOPIS"/>
        <w:rPr/>
      </w:pPr>
      <w:r>
        <w:rPr/>
        <w:t xml:space="preserve">45310000-3 – Roboty instalacyjne elektryczne </w:t>
      </w:r>
    </w:p>
    <w:p>
      <w:pPr>
        <w:pStyle w:val="GPPOPIS"/>
        <w:rPr/>
      </w:pPr>
      <w:r>
        <w:rPr/>
        <w:t xml:space="preserve">45315100-9 – Instalacyjne roboty elektrotechniczne </w:t>
      </w:r>
    </w:p>
    <w:p>
      <w:pPr>
        <w:pStyle w:val="GPPOPIS"/>
        <w:rPr/>
      </w:pPr>
      <w:r>
        <w:rPr/>
        <w:t xml:space="preserve">45317000-2 – Inne instalacje elektryczne </w:t>
      </w:r>
    </w:p>
    <w:p>
      <w:pPr>
        <w:pStyle w:val="GPPOPIS"/>
        <w:rPr/>
      </w:pPr>
      <w:r>
        <w:rPr/>
        <w:t xml:space="preserve">45311000-0 – Roboty w zakresie okablowania oraz instalacji elektrycznych </w:t>
      </w:r>
    </w:p>
    <w:p>
      <w:pPr>
        <w:pStyle w:val="GPPOPIS"/>
        <w:rPr/>
      </w:pPr>
      <w:r>
        <w:rPr/>
        <w:t xml:space="preserve">45400000-1 – Roboty wykończeniowe w zakresie obiektów budowlanych </w:t>
      </w:r>
    </w:p>
    <w:p>
      <w:pPr>
        <w:pStyle w:val="GPPOPIS"/>
        <w:rPr/>
      </w:pPr>
      <w:r>
        <w:rPr/>
        <w:t xml:space="preserve">45000000-7 – Roboty budowlane </w:t>
      </w:r>
    </w:p>
    <w:p>
      <w:pPr>
        <w:pStyle w:val="GPPPUNKT1"/>
        <w:numPr>
          <w:ilvl w:val="0"/>
          <w:numId w:val="2"/>
        </w:numPr>
        <w:rPr/>
      </w:pPr>
      <w:bookmarkStart w:id="55" w:name="_Toc31745"/>
      <w:bookmarkStart w:id="56" w:name="_Toc185445053"/>
      <w:bookmarkStart w:id="57" w:name="_Toc163754877"/>
      <w:r>
        <w:rPr/>
        <w:t>Materiały</w:t>
      </w:r>
      <w:bookmarkEnd w:id="56"/>
      <w:bookmarkEnd w:id="57"/>
      <w:r>
        <w:rPr/>
        <w:t xml:space="preserve">  </w:t>
      </w:r>
      <w:bookmarkEnd w:id="55"/>
    </w:p>
    <w:p>
      <w:pPr>
        <w:pStyle w:val="GPPPUNKT11"/>
        <w:numPr>
          <w:ilvl w:val="1"/>
          <w:numId w:val="2"/>
        </w:numPr>
        <w:ind w:hanging="360" w:left="720"/>
        <w:rPr/>
      </w:pPr>
      <w:bookmarkStart w:id="58" w:name="_Toc185445054"/>
      <w:bookmarkStart w:id="59" w:name="_Toc163754879"/>
      <w:bookmarkStart w:id="60" w:name="_Toc163754878"/>
      <w:bookmarkStart w:id="61" w:name="_Toc163753520"/>
      <w:bookmarkEnd w:id="60"/>
      <w:bookmarkEnd w:id="61"/>
      <w:r>
        <w:rPr/>
        <w:t>Źródła uzyskania materiałów</w:t>
      </w:r>
      <w:bookmarkEnd w:id="58"/>
      <w:bookmarkEnd w:id="59"/>
      <w:r>
        <w:rPr/>
        <w:t xml:space="preserve"> </w:t>
      </w:r>
    </w:p>
    <w:p>
      <w:pPr>
        <w:pStyle w:val="GPPOPIS"/>
        <w:rPr/>
      </w:pPr>
      <w:r>
        <w:rPr/>
        <w:t xml:space="preserve">Co najmniej na dwa tygodnie przed zaplanowanym wykorzystaniem jakichkolwiek materiałów  przeznaczonych do robót Wykonawca przedstawi szczegółowe informacje  dotyczące proponowanego źródła wytwarzania, zamawiania tych materiałów i odpowiednie świadectwa badań laboratoryjnych oraz próbki do zatwierdzenia przez Inspektora. </w:t>
      </w:r>
    </w:p>
    <w:p>
      <w:pPr>
        <w:pStyle w:val="GPPOPIS"/>
        <w:rPr/>
      </w:pPr>
      <w:r>
        <w:rPr/>
        <w:t>Zatwierdzenie partii materiałów z danego źródła nie oznacza automatycznie,  że  wszelkie materiały z danego źródła uzyskają zatwierdzenie.</w:t>
      </w:r>
      <w:r>
        <w:rPr>
          <w:b/>
        </w:rPr>
        <w:t xml:space="preserve"> </w:t>
      </w:r>
    </w:p>
    <w:p>
      <w:pPr>
        <w:pStyle w:val="GPPOPIS"/>
        <w:rPr/>
      </w:pPr>
      <w:r>
        <w:rPr/>
        <w:t>Wykonawca zobowiązany jest do prowadzenia badań w celu udokumentowania, że materiały uzyskane z dopuszczonego źródła w sposób  ciągły  spełniają  wymagania  szczegółowe w czasie postępu robót.</w:t>
      </w:r>
      <w:r>
        <w:rPr>
          <w:b/>
        </w:rPr>
        <w:t xml:space="preserve"> </w:t>
      </w:r>
      <w:r>
        <w:rPr/>
        <w:t xml:space="preserve">Wykonawca  na  każde  żądanie  Inspektora Nadzoru jest  obowiązany: </w:t>
      </w:r>
    </w:p>
    <w:p>
      <w:pPr>
        <w:pStyle w:val="GPPkropka"/>
        <w:numPr>
          <w:ilvl w:val="0"/>
          <w:numId w:val="3"/>
        </w:numPr>
        <w:ind w:hanging="284" w:left="1135"/>
        <w:rPr/>
      </w:pPr>
      <w:r>
        <w:rPr/>
        <w:t xml:space="preserve">w stosunku do wskazanych materiałów, okazać certyfikat zgodności z Polską Normą lub aprobatą techniczną, </w:t>
      </w:r>
    </w:p>
    <w:p>
      <w:pPr>
        <w:pStyle w:val="GPPkropka"/>
        <w:numPr>
          <w:ilvl w:val="0"/>
          <w:numId w:val="3"/>
        </w:numPr>
        <w:ind w:hanging="284" w:left="1135"/>
        <w:rPr/>
      </w:pPr>
      <w:r>
        <w:rPr/>
        <w:t xml:space="preserve">udostępnić przeprowadzenie kontroli jakości i sposobu składowania materiałów przeznaczonych do wbudowywania, </w:t>
      </w:r>
    </w:p>
    <w:p>
      <w:pPr>
        <w:pStyle w:val="GPPkropka"/>
        <w:numPr>
          <w:ilvl w:val="0"/>
          <w:numId w:val="3"/>
        </w:numPr>
        <w:ind w:hanging="284" w:left="1135"/>
        <w:rPr/>
      </w:pPr>
      <w:r>
        <w:rPr/>
        <w:t xml:space="preserve">możliwość sprawdzenia procesu wykonywania urządzeń będących przedmiotem dostaw w ramach umowy </w:t>
      </w:r>
    </w:p>
    <w:p>
      <w:pPr>
        <w:pStyle w:val="GPPOPIS"/>
        <w:rPr/>
      </w:pPr>
      <w:r>
        <w:rPr/>
        <w:t>Materiały i urządzenia powinny odpowiadać wymogom dopuszczonych do obrotu i stosowania w budownictwie określonych w art. 10 Prawa Budowlanego</w:t>
      </w:r>
      <w:r>
        <w:rPr>
          <w:b/>
        </w:rPr>
        <w:t xml:space="preserve"> </w:t>
      </w:r>
    </w:p>
    <w:p>
      <w:pPr>
        <w:pStyle w:val="GPPPUNKT11"/>
        <w:numPr>
          <w:ilvl w:val="1"/>
          <w:numId w:val="2"/>
        </w:numPr>
        <w:ind w:hanging="360" w:left="720"/>
        <w:rPr/>
      </w:pPr>
      <w:bookmarkStart w:id="62" w:name="_Toc185445055"/>
      <w:bookmarkStart w:id="63" w:name="_Toc163754880"/>
      <w:r>
        <w:rPr/>
        <w:t>Materiały  nie  odpowiadające  wymaganiom</w:t>
      </w:r>
      <w:bookmarkEnd w:id="62"/>
      <w:bookmarkEnd w:id="63"/>
      <w:r>
        <w:rPr/>
        <w:t xml:space="preserve"> </w:t>
      </w:r>
    </w:p>
    <w:p>
      <w:pPr>
        <w:pStyle w:val="GPPOPIS"/>
        <w:rPr/>
      </w:pPr>
      <w:r>
        <w:rPr/>
        <w:t>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w:t>
      </w:r>
      <w:r>
        <w:rPr>
          <w:b/>
        </w:rPr>
        <w:t xml:space="preserve"> </w:t>
      </w:r>
    </w:p>
    <w:p>
      <w:pPr>
        <w:pStyle w:val="GPPOPIS"/>
        <w:rPr/>
      </w:pPr>
      <w:r>
        <w:rPr/>
        <w:t xml:space="preserve">Każdy rodzaj robót, w którym znajdują się nie  zbadane  i  nie  zaakceptowane  materiały, Wykonawca wykonuje na własne ryzyko, licząc się z jego nie przyjęciem i niezapłaceniem </w:t>
      </w:r>
    </w:p>
    <w:p>
      <w:pPr>
        <w:pStyle w:val="GPPPUNKT11"/>
        <w:numPr>
          <w:ilvl w:val="1"/>
          <w:numId w:val="2"/>
        </w:numPr>
        <w:ind w:hanging="360" w:left="720"/>
        <w:rPr/>
      </w:pPr>
      <w:bookmarkStart w:id="64" w:name="_Toc185445056"/>
      <w:bookmarkStart w:id="65" w:name="_Toc163754881"/>
      <w:r>
        <w:rPr/>
        <w:t>Przechowywanie  i  składowanie  materiałów</w:t>
      </w:r>
      <w:bookmarkEnd w:id="64"/>
      <w:bookmarkEnd w:id="65"/>
      <w:r>
        <w:rPr/>
        <w:t xml:space="preserve"> </w:t>
      </w:r>
    </w:p>
    <w:p>
      <w:pPr>
        <w:pStyle w:val="GPPOPIS"/>
        <w:rPr/>
      </w:pPr>
      <w:r>
        <w:rPr/>
        <w:t>Wykonawca zapewni, aby tymczasowo składowane materiały, do czasu gdy będą one potrzebne do robót, były zabezpieczone przed zanieczyszczeniem, zachowały swoją jakość i właściwość do robót i były dostępne do kontroli przez Inspektora Nadzoru.</w:t>
      </w:r>
      <w:r>
        <w:rPr>
          <w:b/>
        </w:rPr>
        <w:t xml:space="preserve"> </w:t>
      </w:r>
    </w:p>
    <w:p>
      <w:pPr>
        <w:pStyle w:val="GPPOPIS"/>
        <w:rPr/>
      </w:pPr>
      <w:r>
        <w:rPr/>
        <w:t xml:space="preserve">Miejsca czasowego składowania materiałów będą zlokalizowane w obrębie terenu budowy w miejscach uzgodnionych z Inspektorem Nadzoru lub poza terenem budowy w miejscach zorganizowanych przez Wykonawcę miejscach.  </w:t>
      </w:r>
    </w:p>
    <w:p>
      <w:pPr>
        <w:pStyle w:val="GPPOPIS"/>
        <w:rPr/>
      </w:pPr>
      <w:r>
        <w:rPr/>
        <w:t xml:space="preserve">Po zakończeniu robót miejsca te powinny być przez Wykonawcę doprowadzone do ich pierwotnego stanu w sposób zaakceptowany przez Inspektora Nadzoru. </w:t>
      </w:r>
    </w:p>
    <w:p>
      <w:pPr>
        <w:pStyle w:val="GPPPUNKT11"/>
        <w:numPr>
          <w:ilvl w:val="1"/>
          <w:numId w:val="2"/>
        </w:numPr>
        <w:ind w:hanging="360" w:left="720"/>
        <w:rPr/>
      </w:pPr>
      <w:bookmarkStart w:id="66" w:name="_Toc185445057"/>
      <w:bookmarkStart w:id="67" w:name="_Toc163754882"/>
      <w:r>
        <w:rPr/>
        <w:t>Wariantowe  stosowanie  materiałów</w:t>
      </w:r>
      <w:bookmarkEnd w:id="66"/>
      <w:bookmarkEnd w:id="67"/>
      <w:r>
        <w:rPr/>
        <w:t xml:space="preserve"> </w:t>
      </w:r>
    </w:p>
    <w:p>
      <w:pPr>
        <w:pStyle w:val="GPPOPIS"/>
        <w:rPr/>
      </w:pPr>
      <w:r>
        <w:rPr/>
        <w:t xml:space="preserve">Jeśli dokumentacja projektowa lub SST przewiduje możliwość wariantowego zastosowania rodzaju materiału w wykonywanych robotach, Wykonawca powiadomi Inspektora Nadzoru o swoim zamiarze co najmniej 2 tygodnie przed użyciem materiału, albo w okresie  dłuższym,  jeśli  będzie to wymagane dla badań prowadzonych przez Inspektora Nadzoru. Wybrany i  zaakceptowany  rodzaj materiału nie może być później zmieniany bez zgody Inspektora Nadzoru. </w:t>
      </w:r>
    </w:p>
    <w:p>
      <w:pPr>
        <w:pStyle w:val="GPPOPIS"/>
        <w:rPr/>
      </w:pPr>
      <w:r>
        <w:rPr/>
        <w:t xml:space="preserve">Przy wykonywaniu robót według zasad niniejszej specyfikacji należy stosować między innymi następujące materiały: </w:t>
      </w:r>
    </w:p>
    <w:p>
      <w:pPr>
        <w:pStyle w:val="GPPOPIS"/>
        <w:rPr/>
      </w:pPr>
      <w:r>
        <w:rPr/>
        <w:t xml:space="preserve">Urządzenia i osprzęt elektryczny  </w:t>
      </w:r>
    </w:p>
    <w:p>
      <w:pPr>
        <w:pStyle w:val="GPPOPIS"/>
        <w:rPr/>
      </w:pPr>
      <w:r>
        <w:rPr/>
        <w:t xml:space="preserve">Materiały budowlane  Materiały montażowe </w:t>
      </w:r>
    </w:p>
    <w:p>
      <w:pPr>
        <w:pStyle w:val="GPPOPIS"/>
        <w:rPr/>
      </w:pPr>
      <w:r>
        <w:rPr/>
        <w:t xml:space="preserve">Materiały instalacyjne elektryczne </w:t>
      </w:r>
    </w:p>
    <w:p>
      <w:pPr>
        <w:pStyle w:val="GPPOPIS"/>
        <w:rPr/>
      </w:pPr>
      <w:r>
        <w:rPr/>
        <w:t xml:space="preserve">Materiały pomocnicze </w:t>
      </w:r>
    </w:p>
    <w:p>
      <w:pPr>
        <w:pStyle w:val="GPPPUNKT1"/>
        <w:numPr>
          <w:ilvl w:val="0"/>
          <w:numId w:val="2"/>
        </w:numPr>
        <w:rPr/>
      </w:pPr>
      <w:bookmarkStart w:id="68" w:name="_Toc31746"/>
      <w:bookmarkStart w:id="69" w:name="_Toc185445058"/>
      <w:bookmarkStart w:id="70" w:name="_Toc163754883"/>
      <w:r>
        <w:rPr/>
        <w:t>Sprzęt</w:t>
      </w:r>
      <w:bookmarkEnd w:id="69"/>
      <w:bookmarkEnd w:id="70"/>
      <w:r>
        <w:rPr/>
        <w:t xml:space="preserve"> </w:t>
      </w:r>
      <w:bookmarkEnd w:id="68"/>
    </w:p>
    <w:p>
      <w:pPr>
        <w:pStyle w:val="GPPOPIS"/>
        <w:rPr/>
      </w:pPr>
      <w:r>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PZJ lub projekcie organizacji robót, zaakceptowanym przez Inspektora Nadzoru, w przypadku braku ustaleń w takich dokumentach  sprzęt  powinien  być  uzgodniony  i zaakceptowany przez Inspektora Nadzoru.</w:t>
      </w:r>
      <w:r>
        <w:rPr>
          <w:b/>
        </w:rPr>
        <w:t xml:space="preserve"> </w:t>
      </w:r>
      <w:r>
        <w:rPr/>
        <w:t>Liczba i wydajność sprzętu będzie gwarantować przeprowadzenie robót, zgodnie z zasadami określonymi w dokumentacji projektowej i wskazaniach Inspektora Nadzoru w terminie przewidzianym umową.</w:t>
      </w:r>
      <w:r>
        <w:rPr>
          <w:b/>
        </w:rPr>
        <w:t xml:space="preserve"> </w:t>
      </w:r>
    </w:p>
    <w:p>
      <w:pPr>
        <w:pStyle w:val="GPPOPIS"/>
        <w:rPr/>
      </w:pPr>
      <w:r>
        <w:rPr/>
        <w:t>Sprzęt będący własnością Wykonawcy lub wynajęty do wykonania robót ma być utrzymywany w dobrym stanie i gotowości do pracy. Będzie on zgodny z normami ochrony środowiska i przepisami dotyczącymi jego użytkowania.</w:t>
      </w:r>
      <w:r>
        <w:rPr>
          <w:b/>
        </w:rPr>
        <w:t xml:space="preserve"> </w:t>
      </w:r>
    </w:p>
    <w:p>
      <w:pPr>
        <w:pStyle w:val="GPPOPIS"/>
        <w:rPr/>
      </w:pPr>
      <w:r>
        <w:rPr/>
        <w:t>Wykonawca dostarczy Inspektorowi Nadzoru kopie dokumentów potwierdzających dopuszczenie sprzętu do użytkowania, tam gdzie jest to wymagane przepisami.</w:t>
      </w:r>
      <w:r>
        <w:rPr>
          <w:b/>
        </w:rPr>
        <w:t xml:space="preserve"> </w:t>
      </w:r>
    </w:p>
    <w:p>
      <w:pPr>
        <w:pStyle w:val="GPPOPIS"/>
        <w:rPr/>
      </w:pPr>
      <w:r>
        <w:rPr/>
        <w:t>Jeżeli dokumentacja projektowa przewiduje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r>
        <w:rPr>
          <w:b/>
        </w:rPr>
        <w:t xml:space="preserve"> </w:t>
      </w:r>
    </w:p>
    <w:p>
      <w:pPr>
        <w:pStyle w:val="GPPOPIS"/>
        <w:rPr/>
      </w:pPr>
      <w:r>
        <w:rPr/>
        <w:t xml:space="preserve">Jakikolwiek sprzęt, maszyny, urządzenia i narzędzia nie gwarantujące zachowania warunków umowy, zostaną przez Inspektora zdyskwalifikowane i nie dopuszczone do robót. </w:t>
      </w:r>
    </w:p>
    <w:p>
      <w:pPr>
        <w:pStyle w:val="GPPPUNKT1"/>
        <w:numPr>
          <w:ilvl w:val="0"/>
          <w:numId w:val="2"/>
        </w:numPr>
        <w:rPr/>
      </w:pPr>
      <w:bookmarkStart w:id="71" w:name="_Toc31747"/>
      <w:bookmarkStart w:id="72" w:name="_Toc185445059"/>
      <w:bookmarkStart w:id="73" w:name="_Toc163754884"/>
      <w:r>
        <w:rPr/>
        <w:t>Transport</w:t>
      </w:r>
      <w:bookmarkEnd w:id="72"/>
      <w:bookmarkEnd w:id="73"/>
      <w:r>
        <w:rPr/>
        <w:t xml:space="preserve"> </w:t>
      </w:r>
      <w:bookmarkEnd w:id="71"/>
    </w:p>
    <w:p>
      <w:pPr>
        <w:pStyle w:val="GPPOPIS"/>
        <w:rPr/>
      </w:pPr>
      <w:r>
        <w:rPr/>
        <w:t>Wykonawca jest zobowiązany do stosowania jedynie takich środków  transportu,  które  nie wpłyną niekorzystnie na jakość wykonywanych robót i właściwości przewożonych materiałów.</w:t>
      </w:r>
      <w:r>
        <w:rPr>
          <w:b/>
        </w:rPr>
        <w:t xml:space="preserve"> </w:t>
      </w:r>
    </w:p>
    <w:p>
      <w:pPr>
        <w:pStyle w:val="GPPOPIS"/>
        <w:rPr/>
      </w:pPr>
      <w:r>
        <w:rPr/>
        <w:t xml:space="preserve">Liczba środków transportu będzie zapewniać prowadzenie robót zgodnie z zasadami określonymi w dokumentacji projektowej i wskazaniach Inspektora, w terminie przewidzianym umową. </w:t>
      </w:r>
    </w:p>
    <w:p>
      <w:pPr>
        <w:pStyle w:val="GPPOPIS"/>
        <w:rPr/>
      </w:pPr>
      <w:r>
        <w:rPr/>
        <w:t xml:space="preserve">Wykonawca będzie na bieżąco usuwać na własny koszt wszelkie zanieczyszczenia spowodowane jego pojazdami na drogach publicznych oraz dojazdach do terenu budowy. </w:t>
      </w:r>
    </w:p>
    <w:p>
      <w:pPr>
        <w:pStyle w:val="GPPOPIS"/>
        <w:rPr/>
      </w:pPr>
      <w:r>
        <w:rPr/>
        <w:t xml:space="preserve">Wszelkie koszty związane z transportem sprzętu i materiałów na teren budowy leżą po stronie Wykonawcy. </w:t>
      </w:r>
    </w:p>
    <w:p>
      <w:pPr>
        <w:pStyle w:val="GPPOPIS"/>
        <w:rPr/>
      </w:pPr>
      <w:r>
        <w:rPr/>
        <w:t xml:space="preserve">Środki transportu użyte do transportu materiałów muszą spełniać wymagania wynikające z obowiązujących w Polsce przepisów o ruchu kołowym i innych związanych, jak również zapewnić bezpieczeństwo  użytkownikom dróg oraz pracownikom na terenie budowy.  </w:t>
      </w:r>
    </w:p>
    <w:p>
      <w:pPr>
        <w:pStyle w:val="GPPOPIS"/>
        <w:rPr/>
      </w:pPr>
      <w:r>
        <w:rPr/>
        <w:t xml:space="preserve">Rodzaj i ilość środków transportu musza zapewniać możliwość prowadzenia prac zgodnie z dokumentacją projektową , przepisami bezpieczeństwa pracy, warunkami realizacyjnymi zadania oraz przepisami o ruchu drogowym obowiązującym w sąsiedztwie budowy. </w:t>
      </w:r>
    </w:p>
    <w:p>
      <w:pPr>
        <w:pStyle w:val="GPPOPIS"/>
        <w:rPr/>
      </w:pPr>
      <w:r>
        <w:rPr/>
        <w:t xml:space="preserve">Środki transportu muszą zapewniać dostarczenie materiałów gwarantujących utrzymanie wymaganej jakości, gwarantujące nieuszkodzenie oryginalnych opakowań lub zniszczenie materiałów. </w:t>
      </w:r>
    </w:p>
    <w:p>
      <w:pPr>
        <w:pStyle w:val="GPPOPIS"/>
        <w:rPr/>
      </w:pPr>
      <w:r>
        <w:rPr/>
        <w:t xml:space="preserve">Transport winien odbywać się zgodnie z zaleceniami producenta materiałów budowlanych, urządzeń, wyposażenia, osprzętu i innych wyrobów niezbędnych dla realizacji zadania. </w:t>
      </w:r>
    </w:p>
    <w:p>
      <w:pPr>
        <w:pStyle w:val="GPPOPIS"/>
        <w:rPr/>
      </w:pPr>
      <w:r>
        <w:rPr/>
        <w:t xml:space="preserve">Wykonawca jest zobowiązany do usuwania z terenu budowy i trasy przejazdu wszelkich zanieczyszczeń powstałych w procesie transportu materiałów i urządzeń. </w:t>
      </w:r>
    </w:p>
    <w:p>
      <w:pPr>
        <w:pStyle w:val="GPPOPIS"/>
        <w:rPr/>
      </w:pPr>
      <w:r>
        <w:rPr/>
        <w:t xml:space="preserve">Rozładunek, magazynowanie i składowanie winno być realizowane zgodnie z zaleceniami producentów materiałów, wyrobów i urządzeń. </w:t>
      </w:r>
    </w:p>
    <w:p>
      <w:pPr>
        <w:pStyle w:val="GPPPUNKT1"/>
        <w:numPr>
          <w:ilvl w:val="0"/>
          <w:numId w:val="2"/>
        </w:numPr>
        <w:rPr/>
      </w:pPr>
      <w:bookmarkStart w:id="74" w:name="_Toc31748"/>
      <w:bookmarkStart w:id="75" w:name="_Toc185445060"/>
      <w:bookmarkStart w:id="76" w:name="_Toc163754885"/>
      <w:r>
        <w:rPr/>
        <w:t>Wykonanie  robót</w:t>
      </w:r>
      <w:bookmarkEnd w:id="75"/>
      <w:bookmarkEnd w:id="76"/>
      <w:r>
        <w:rPr/>
        <w:t xml:space="preserve"> </w:t>
      </w:r>
      <w:bookmarkEnd w:id="74"/>
    </w:p>
    <w:p>
      <w:pPr>
        <w:pStyle w:val="GPPOPIS"/>
        <w:rPr/>
      </w:pPr>
      <w:r>
        <w:rPr/>
        <w:t>Wykonawca jest odpowiedzialny za prowadzenie robót zgodnie  z  umową  oraz  za  jakość zastosowanych materiałów i wykonywanych robót, za ich zgodność z dokumentacją projektową, PZJ, projektu organizacji robót oraz poleceniami Inspektora Nadzoru.</w:t>
      </w:r>
      <w:r>
        <w:rPr>
          <w:b/>
        </w:rPr>
        <w:t xml:space="preserve"> </w:t>
      </w:r>
    </w:p>
    <w:p>
      <w:pPr>
        <w:pStyle w:val="GPPOPIS"/>
        <w:rPr/>
      </w:pPr>
      <w:r>
        <w:rPr/>
        <w:t>Wykonawca ponosi odpowiedzialność za dokładne  wytyczenie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w:t>
      </w:r>
      <w:r>
        <w:rPr>
          <w:b/>
        </w:rPr>
        <w:t xml:space="preserve"> </w:t>
      </w:r>
    </w:p>
    <w:p>
      <w:pPr>
        <w:pStyle w:val="GPPOPIS"/>
        <w:rPr/>
      </w:pPr>
      <w:r>
        <w:rPr/>
        <w:t>Sprawdzenie wytyczenia robót lub wyznaczenia wysokości przez Inspektora Nadzoru nie zwalnia Wykonawcy od odpowiedzialności za ich dokładność.</w:t>
      </w:r>
      <w:r>
        <w:rPr>
          <w:b/>
        </w:rPr>
        <w:t xml:space="preserve"> </w:t>
      </w:r>
    </w:p>
    <w:p>
      <w:pPr>
        <w:pStyle w:val="GPPOPIS"/>
        <w:rPr/>
      </w:pPr>
      <w:r>
        <w:rPr/>
        <w:t>Decyzje Inspektora Nadzoru dotyczące akceptacji lub odrzucenia materiałów i elementów robót  będą oparte na wymaganiach sformułowanych w dokumentach umowy, dokumentacji projektowej, a także w normach i wytycznych.  Przy  podejmowaniu  decyzji  Inspektor  uwzględni wyniki badań materiałów i robót, rozrzuty normalnie występujące przy produkcji i czynniki wpływające na rozważaną kwestię.</w:t>
      </w:r>
      <w:r>
        <w:rPr>
          <w:b/>
        </w:rPr>
        <w:t xml:space="preserve"> </w:t>
      </w:r>
    </w:p>
    <w:p>
      <w:pPr>
        <w:pStyle w:val="GPPOPIS"/>
        <w:rPr/>
      </w:pPr>
      <w:r>
        <w:rPr/>
        <w:t xml:space="preserve">Polecenia Inspektora Nadzoru  będą wykonywane nie później niż w czasie przez niego wyznaczonym, po ich otrzymaniu przez Wykonawcę, pod groźbą zatrzymania robót. Skutki finansowe z tego tytułu ponosi Wykonawca. </w:t>
      </w:r>
    </w:p>
    <w:p>
      <w:pPr>
        <w:pStyle w:val="GPPOPIS"/>
        <w:rPr/>
      </w:pPr>
      <w:r>
        <w:rPr/>
        <w:t xml:space="preserve">Wykonawca odpowiada za wszelkie uzgodnienia prowadzone w trakcie realizacji robót z Wykonawca, Projektantem i Inspektorem Nadzoru. </w:t>
      </w:r>
    </w:p>
    <w:p>
      <w:pPr>
        <w:pStyle w:val="GPPOPIS"/>
        <w:rPr/>
      </w:pPr>
      <w:r>
        <w:rPr/>
        <w:t xml:space="preserve">Roboty, których dotyczy specyfikacja obejmują wszystkie czynności umożliwiające i mające na celu wykonanie następujących prac: </w:t>
      </w:r>
      <w:r>
        <w:rPr>
          <w:b/>
        </w:rPr>
        <w:t xml:space="preserve">roboty przygotowawcze  roboty elektryczne </w:t>
      </w:r>
      <w:r>
        <w:rPr/>
        <w:t xml:space="preserve">Dokładny zakres robót przewidzianych do realizacji opisany jest w  Szczegółowych Specyfikacjach Technicznych. </w:t>
      </w:r>
    </w:p>
    <w:p>
      <w:pPr>
        <w:pStyle w:val="GPPOPIS"/>
        <w:rPr/>
      </w:pPr>
      <w:r>
        <w:rPr/>
        <w:t xml:space="preserve">Roboty powinny być wykonywane zgodnie z obowiązującymi przepisami normami, warunkami technicznymi wykonania robót i przepisami obowiązującymi w punkcie 10. </w:t>
      </w:r>
    </w:p>
    <w:p>
      <w:pPr>
        <w:pStyle w:val="GPPOPIS"/>
        <w:rPr/>
      </w:pPr>
      <w:r>
        <w:rPr/>
        <w:t xml:space="preserve">Materiały z rozbiórki należy utylizować zgodnie z ustawą Dz.U.2015 poz.122 Ustawa o zmianie ustawy o odpadach oraz niektórych innych ustaw. </w:t>
      </w:r>
    </w:p>
    <w:p>
      <w:pPr>
        <w:pStyle w:val="GPPOPIS"/>
        <w:rPr/>
      </w:pPr>
      <w:r>
        <w:rPr/>
        <w:t xml:space="preserve">Przed przystąpieniem do robót Inwestor przekaże Wykonawcy: </w:t>
      </w:r>
    </w:p>
    <w:p>
      <w:pPr>
        <w:pStyle w:val="GPPkropka"/>
        <w:numPr>
          <w:ilvl w:val="0"/>
          <w:numId w:val="3"/>
        </w:numPr>
        <w:ind w:hanging="284" w:left="1135"/>
        <w:rPr/>
      </w:pPr>
      <w:r>
        <w:rPr/>
        <w:t xml:space="preserve">projekt budowlany z pozwoleniem na  budowę; </w:t>
      </w:r>
    </w:p>
    <w:p>
      <w:pPr>
        <w:pStyle w:val="GPPkropka"/>
        <w:numPr>
          <w:ilvl w:val="0"/>
          <w:numId w:val="3"/>
        </w:numPr>
        <w:ind w:hanging="284" w:left="1135"/>
        <w:rPr/>
      </w:pPr>
      <w:r>
        <w:rPr/>
        <w:t xml:space="preserve"> </w:t>
      </w:r>
      <w:r>
        <w:rPr/>
        <w:t xml:space="preserve">projekt wykonawczy;  </w:t>
      </w:r>
    </w:p>
    <w:p>
      <w:pPr>
        <w:pStyle w:val="GPPkropka"/>
        <w:numPr>
          <w:ilvl w:val="0"/>
          <w:numId w:val="3"/>
        </w:numPr>
        <w:ind w:hanging="284" w:left="1135"/>
        <w:rPr/>
      </w:pPr>
      <w:r>
        <w:rPr/>
        <w:t xml:space="preserve">dziennik budowy;  </w:t>
      </w:r>
    </w:p>
    <w:p>
      <w:pPr>
        <w:pStyle w:val="GPPkropka"/>
        <w:numPr>
          <w:ilvl w:val="0"/>
          <w:numId w:val="3"/>
        </w:numPr>
        <w:ind w:hanging="284" w:left="1135"/>
        <w:rPr/>
      </w:pPr>
      <w:r>
        <w:rPr/>
        <w:t xml:space="preserve">plac budowy; </w:t>
      </w:r>
    </w:p>
    <w:p>
      <w:pPr>
        <w:pStyle w:val="GPPkropka"/>
        <w:numPr>
          <w:ilvl w:val="0"/>
          <w:numId w:val="3"/>
        </w:numPr>
        <w:ind w:hanging="284" w:left="1135"/>
        <w:rPr/>
      </w:pPr>
      <w:r>
        <w:rPr/>
        <w:t xml:space="preserve">miejsce na zagospodarowanie zaplecza budowy </w:t>
      </w:r>
    </w:p>
    <w:p>
      <w:pPr>
        <w:pStyle w:val="GPPOPIS"/>
        <w:rPr/>
      </w:pPr>
      <w:r>
        <w:rPr/>
        <w:t xml:space="preserve">Wykonawca w miejscu widocznym na wysokości nie mniejszej niż 2,0 m powinien umieścić tablicę informacyjną określającą: </w:t>
      </w:r>
    </w:p>
    <w:p>
      <w:pPr>
        <w:pStyle w:val="GPPkropka"/>
        <w:numPr>
          <w:ilvl w:val="0"/>
          <w:numId w:val="3"/>
        </w:numPr>
        <w:ind w:hanging="284" w:left="1135"/>
        <w:rPr/>
      </w:pPr>
      <w:r>
        <w:rPr/>
        <w:t xml:space="preserve">numer pozwolenia na budowę; </w:t>
      </w:r>
    </w:p>
    <w:p>
      <w:pPr>
        <w:pStyle w:val="GPPkropka"/>
        <w:numPr>
          <w:ilvl w:val="0"/>
          <w:numId w:val="3"/>
        </w:numPr>
        <w:ind w:hanging="284" w:left="1135"/>
        <w:rPr/>
      </w:pPr>
      <w:r>
        <w:rPr/>
        <w:t xml:space="preserve"> </w:t>
      </w:r>
      <w:r>
        <w:rPr/>
        <w:t xml:space="preserve">adres i nr telefonu właściwego organu nadzoru budowlanego; </w:t>
      </w:r>
    </w:p>
    <w:p>
      <w:pPr>
        <w:pStyle w:val="GPPkropka"/>
        <w:numPr>
          <w:ilvl w:val="0"/>
          <w:numId w:val="3"/>
        </w:numPr>
        <w:ind w:hanging="284" w:left="1135"/>
        <w:rPr/>
      </w:pPr>
      <w:r>
        <w:rPr/>
        <w:t xml:space="preserve">nazwę, adres i numer telefonu wykonawcy robót; </w:t>
      </w:r>
    </w:p>
    <w:p>
      <w:pPr>
        <w:pStyle w:val="GPPkropka"/>
        <w:numPr>
          <w:ilvl w:val="0"/>
          <w:numId w:val="3"/>
        </w:numPr>
        <w:ind w:hanging="284" w:left="1135"/>
        <w:rPr/>
      </w:pPr>
      <w:r>
        <w:rPr/>
        <w:t xml:space="preserve">imiona i nazwiska oraz numery telefonów kierownika budowy i inspektorów nadzoru;  </w:t>
      </w:r>
    </w:p>
    <w:p>
      <w:pPr>
        <w:pStyle w:val="GPPkropka"/>
        <w:numPr>
          <w:ilvl w:val="0"/>
          <w:numId w:val="3"/>
        </w:numPr>
        <w:ind w:hanging="284" w:left="1135"/>
        <w:rPr/>
      </w:pPr>
      <w:r>
        <w:rPr/>
        <w:t xml:space="preserve">numery telefonów alarmowych. </w:t>
      </w:r>
    </w:p>
    <w:p>
      <w:pPr>
        <w:pStyle w:val="GPPPUNKT1"/>
        <w:numPr>
          <w:ilvl w:val="0"/>
          <w:numId w:val="2"/>
        </w:numPr>
        <w:rPr/>
      </w:pPr>
      <w:bookmarkStart w:id="77" w:name="_Toc31749"/>
      <w:bookmarkStart w:id="78" w:name="_Toc185445061"/>
      <w:bookmarkStart w:id="79" w:name="_Toc163754886"/>
      <w:r>
        <w:rPr/>
        <w:t>Kontrola  jakości  robót</w:t>
      </w:r>
      <w:bookmarkEnd w:id="78"/>
      <w:bookmarkEnd w:id="79"/>
      <w:r>
        <w:rPr/>
        <w:t xml:space="preserve"> </w:t>
      </w:r>
      <w:bookmarkEnd w:id="77"/>
    </w:p>
    <w:p>
      <w:pPr>
        <w:pStyle w:val="GPPPUNKT11"/>
        <w:numPr>
          <w:ilvl w:val="1"/>
          <w:numId w:val="2"/>
        </w:numPr>
        <w:ind w:hanging="360" w:left="720"/>
        <w:rPr/>
      </w:pPr>
      <w:bookmarkStart w:id="80" w:name="_Toc185445062"/>
      <w:bookmarkStart w:id="81" w:name="_Toc163754891"/>
      <w:bookmarkStart w:id="82" w:name="_Toc163754887"/>
      <w:bookmarkStart w:id="83" w:name="_Toc163753529"/>
      <w:bookmarkEnd w:id="82"/>
      <w:bookmarkEnd w:id="83"/>
      <w:r>
        <w:rPr/>
        <w:t>Program zapewnienia jakości</w:t>
      </w:r>
      <w:bookmarkEnd w:id="80"/>
      <w:bookmarkEnd w:id="81"/>
      <w:r>
        <w:rPr/>
        <w:t xml:space="preserve">  </w:t>
      </w:r>
    </w:p>
    <w:p>
      <w:pPr>
        <w:pStyle w:val="GPPOPIS"/>
        <w:rPr/>
      </w:pPr>
      <w:r>
        <w:rPr/>
        <w:t xml:space="preserve">Do obowiązków Wykonawcy należy opracowanie i przedstawienie do aprobaty Inspektora programu zapewnienia jakości, w którym przedstawi on zamierzony sposób wykonywania robót, możliwości techniczne,  kadrowe  i  organizacyjne  gwarantujące  wykonanie robót zgodnie z dokumentacją projektową, oraz poleceniami i ustaleniami przekazanymi przez Inspektora Nadzoru. Program zapewnienia jakości będzie zawierać: </w:t>
      </w:r>
    </w:p>
    <w:p>
      <w:pPr>
        <w:pStyle w:val="GPPOPIS"/>
        <w:numPr>
          <w:ilvl w:val="0"/>
          <w:numId w:val="5"/>
        </w:numPr>
        <w:rPr/>
      </w:pPr>
      <w:r>
        <w:rPr/>
        <w:t xml:space="preserve">część ogólną opisującą: </w:t>
      </w:r>
    </w:p>
    <w:p>
      <w:pPr>
        <w:pStyle w:val="GPPkropka"/>
        <w:numPr>
          <w:ilvl w:val="0"/>
          <w:numId w:val="3"/>
        </w:numPr>
        <w:ind w:hanging="284" w:left="1135"/>
        <w:rPr/>
      </w:pPr>
      <w:r>
        <w:rPr/>
        <w:t xml:space="preserve">organizację wykonania robót, w tym terminy i sposób prowadzenia robót, </w:t>
      </w:r>
    </w:p>
    <w:p>
      <w:pPr>
        <w:pStyle w:val="GPPkropka"/>
        <w:numPr>
          <w:ilvl w:val="0"/>
          <w:numId w:val="3"/>
        </w:numPr>
        <w:ind w:hanging="284" w:left="1135"/>
        <w:rPr/>
      </w:pPr>
      <w:r>
        <w:rPr/>
        <w:t xml:space="preserve">bhp, </w:t>
      </w:r>
    </w:p>
    <w:p>
      <w:pPr>
        <w:pStyle w:val="GPPkropka"/>
        <w:numPr>
          <w:ilvl w:val="0"/>
          <w:numId w:val="3"/>
        </w:numPr>
        <w:ind w:hanging="284" w:left="1135"/>
        <w:rPr/>
      </w:pPr>
      <w:r>
        <w:rPr/>
        <w:t xml:space="preserve">wykaz zespołów roboczych, ich kwalifikacje i przygotowanie praktyczne, </w:t>
      </w:r>
    </w:p>
    <w:p>
      <w:pPr>
        <w:pStyle w:val="GPPkropka"/>
        <w:numPr>
          <w:ilvl w:val="0"/>
          <w:numId w:val="3"/>
        </w:numPr>
        <w:ind w:hanging="284" w:left="1135"/>
        <w:rPr/>
      </w:pPr>
      <w:r>
        <w:rPr/>
        <w:t xml:space="preserve">wykaz osób odpowiedzialnych za jakość i terminowość wykonania poszczególnych     elementów robót, </w:t>
      </w:r>
    </w:p>
    <w:p>
      <w:pPr>
        <w:pStyle w:val="GPPkropka"/>
        <w:numPr>
          <w:ilvl w:val="0"/>
          <w:numId w:val="3"/>
        </w:numPr>
        <w:ind w:hanging="284" w:left="1135"/>
        <w:rPr/>
      </w:pPr>
      <w:r>
        <w:rPr/>
        <w:t xml:space="preserve">system (sposób i procedurę) proponowanej kontroli i sterowania jakością wykonywanych robót, </w:t>
      </w:r>
    </w:p>
    <w:p>
      <w:pPr>
        <w:pStyle w:val="GPPOPIS"/>
        <w:numPr>
          <w:ilvl w:val="0"/>
          <w:numId w:val="5"/>
        </w:numPr>
        <w:rPr/>
      </w:pPr>
      <w:r>
        <w:rPr/>
        <w:t xml:space="preserve">część szczegółową opisującą dla każdego asortymentu robót: </w:t>
      </w:r>
    </w:p>
    <w:p>
      <w:pPr>
        <w:pStyle w:val="GPPkropka"/>
        <w:numPr>
          <w:ilvl w:val="0"/>
          <w:numId w:val="3"/>
        </w:numPr>
        <w:ind w:hanging="284" w:left="1135"/>
        <w:rPr/>
      </w:pPr>
      <w:r>
        <w:rPr/>
        <w:t xml:space="preserve">wykaz maszyn i urządzeń stosowanych na budowie z ich parametrami technicznymi oraz wyposażeniem w mechanizmy do sterowania i  urządzenia  pomiarowo- kontrolne, - rodzaje i ilość środków transportu oraz urządzeń do magazynowania i załadunku materiałów, itp., </w:t>
      </w:r>
    </w:p>
    <w:p>
      <w:pPr>
        <w:pStyle w:val="GPPkropka"/>
        <w:numPr>
          <w:ilvl w:val="0"/>
          <w:numId w:val="3"/>
        </w:numPr>
        <w:ind w:hanging="284" w:left="1135"/>
        <w:rPr/>
      </w:pPr>
      <w:r>
        <w:rPr/>
        <w:t xml:space="preserve">sposób zabezpieczenia i ochrony ładunków przed utratą ich właściwości w czasie transportu, - sposób postępowania z materiałami i robotami nie odpowiadającymi wymaganiom. </w:t>
      </w:r>
    </w:p>
    <w:p>
      <w:pPr>
        <w:pStyle w:val="GPPPUNKT11"/>
        <w:numPr>
          <w:ilvl w:val="1"/>
          <w:numId w:val="2"/>
        </w:numPr>
        <w:ind w:hanging="360" w:left="720"/>
        <w:rPr/>
      </w:pPr>
      <w:r>
        <w:rPr/>
        <w:t xml:space="preserve"> </w:t>
      </w:r>
      <w:bookmarkStart w:id="84" w:name="_Toc185445063"/>
      <w:bookmarkStart w:id="85" w:name="_Toc163754892"/>
      <w:r>
        <w:rPr/>
        <w:t>Zasady kontroli jakości robót</w:t>
      </w:r>
      <w:bookmarkEnd w:id="84"/>
      <w:bookmarkEnd w:id="85"/>
      <w:r>
        <w:rPr/>
        <w:t xml:space="preserve"> </w:t>
      </w:r>
    </w:p>
    <w:p>
      <w:pPr>
        <w:pStyle w:val="GPPOPIS"/>
        <w:rPr/>
      </w:pPr>
      <w:r>
        <w:rPr/>
        <w:t>Celem kontroli robót będzie takie sterowanie ich przygotowaniem i wykonaniem, aby osiągnąć założoną jakość robót.</w:t>
      </w:r>
      <w:r>
        <w:rPr>
          <w:b/>
        </w:rPr>
        <w:t xml:space="preserve"> </w:t>
      </w:r>
    </w:p>
    <w:p>
      <w:pPr>
        <w:pStyle w:val="GPPOPIS"/>
        <w:rPr/>
      </w:pPr>
      <w:r>
        <w:rPr/>
        <w:t xml:space="preserve">Wykonawca jest odpowiedzialny za pełną kontrolę robót i jakości materiałów. </w:t>
      </w:r>
    </w:p>
    <w:p>
      <w:pPr>
        <w:pStyle w:val="GPPOPIS"/>
        <w:rPr/>
      </w:pPr>
      <w:r>
        <w:rPr/>
        <w:t>Przed zatwierdzeniem systemu kontroli Inspektor Nadzoru może zażądać od Wykonawcy przeprowadzenia badań w celu zademonstrowania, że poziom ich wykonywania jest zadowalający.</w:t>
      </w:r>
      <w:r>
        <w:rPr>
          <w:b/>
        </w:rPr>
        <w:t xml:space="preserve"> </w:t>
      </w:r>
      <w:r>
        <w:rPr/>
        <w:t xml:space="preserve">Wykonawca będzie przeprowadzać pomiary z częstotliwością zapewniającą stwierdzenie, że roboty wykonano zgodnie z wymaganiami zawartymi w dokumentacji projektowej. </w:t>
      </w:r>
    </w:p>
    <w:p>
      <w:pPr>
        <w:pStyle w:val="GPPPUNKT11"/>
        <w:numPr>
          <w:ilvl w:val="1"/>
          <w:numId w:val="2"/>
        </w:numPr>
        <w:ind w:hanging="360" w:left="720"/>
        <w:rPr/>
      </w:pPr>
      <w:r>
        <w:rPr/>
        <w:t xml:space="preserve"> </w:t>
      </w:r>
      <w:bookmarkStart w:id="86" w:name="_Toc185445064"/>
      <w:bookmarkStart w:id="87" w:name="_Toc163754893"/>
      <w:r>
        <w:rPr/>
        <w:t>Badania  i  pomiary</w:t>
      </w:r>
      <w:bookmarkEnd w:id="86"/>
      <w:bookmarkEnd w:id="87"/>
      <w:r>
        <w:rPr/>
        <w:t xml:space="preserve"> </w:t>
      </w:r>
    </w:p>
    <w:p>
      <w:pPr>
        <w:pStyle w:val="GPPOPIS"/>
        <w:rPr/>
      </w:pPr>
      <w:r>
        <w:rPr/>
        <w:t>Wszystkie pomiary będą przeprowadzone zgodnie z wymaganiami  norm.  W  przypadku, gdy normy nie obejmują jakiegokolwiek wymaganego pomiaru, stosować można wytyczne krajowe, albo inne procedury, zaakceptowane przez Inspektora Nadzoru.</w:t>
      </w:r>
      <w:r>
        <w:rPr>
          <w:b/>
        </w:rPr>
        <w:t xml:space="preserve"> </w:t>
      </w:r>
    </w:p>
    <w:p>
      <w:pPr>
        <w:pStyle w:val="GPPOPIS"/>
        <w:rPr/>
      </w:pPr>
      <w:r>
        <w:rPr/>
        <w:t>Przed przystąpieniem do pomiarów, Wykonawca powiadomi Inspektora o rodzaju, miejscu i terminie pomiaru. Po wykonaniu pomiaru lub badania, Wykonawca przedstawi na piśmie ich wyniki do akceptacji Inspektora Nadzoru.</w:t>
      </w:r>
      <w:r>
        <w:rPr>
          <w:b/>
        </w:rPr>
        <w:t xml:space="preserve"> </w:t>
      </w:r>
    </w:p>
    <w:p>
      <w:pPr>
        <w:pStyle w:val="GPPOPIS"/>
        <w:rPr/>
      </w:pPr>
      <w:r>
        <w:rPr/>
        <w:t>Wszystkie koszty związane z organizowaniem i prowadzeniem badań i pomiarów  ponosi Wykonawca.</w:t>
      </w:r>
      <w:r>
        <w:rPr>
          <w:b/>
        </w:rPr>
        <w:t xml:space="preserve"> </w:t>
      </w:r>
      <w:r>
        <w:rPr/>
        <w:t>Wykonawca jest zobowiązany w przypadku zażądania dostarczyć Inspektorowi zaświadczenia stwierdzające, że wszystkie stosowane urządzenia i sprzęt badawczy posiadają ważną legalizację i odpowiadają wymaganiom norm określających procedury badań.</w:t>
      </w:r>
      <w:r>
        <w:rPr>
          <w:b/>
        </w:rPr>
        <w:t xml:space="preserve"> </w:t>
      </w:r>
    </w:p>
    <w:p>
      <w:pPr>
        <w:pStyle w:val="GPPOPIS"/>
        <w:rPr/>
      </w:pPr>
      <w:r>
        <w:rPr/>
        <w:t>Inspektor  Nadzoru powinien mieć zapewnioną możliwość udziału w pobieraniu próbek oraz nieograniczony dostęp do pomieszczeń laboratoryjnych.</w:t>
      </w:r>
      <w:r>
        <w:rPr>
          <w:b/>
        </w:rPr>
        <w:t xml:space="preserve"> </w:t>
      </w:r>
    </w:p>
    <w:p>
      <w:pPr>
        <w:pStyle w:val="GPPOPIS"/>
        <w:rPr/>
      </w:pPr>
      <w:r>
        <w:rPr/>
        <w:t>Na zlecenie Inspektora Nadzoru Wykonawca powinien przeprowadzić dodatkowe badania materiałów, które budzą wątpliwości co do jakości, o ile kwestionowane materiały nie zostaną przez Wykonawcę usunięte lub ulepszone z własnej woli. Koszt dodatkowych badań pokrywa  Wykonawca tylko w przypadku potwierdzenia wątpliwości,  w  przeciwnym  przypadku  koszty  te pokrywa Zamawiający. Kopie raportów z wynikami badań Wykonawca powinien jak najszybciej przekazać Inspektorowi Nadzoru.</w:t>
      </w:r>
      <w:r>
        <w:rPr>
          <w:b/>
        </w:rPr>
        <w:t xml:space="preserve"> </w:t>
      </w:r>
    </w:p>
    <w:p>
      <w:pPr>
        <w:pStyle w:val="GPPOPIS"/>
        <w:rPr/>
      </w:pPr>
      <w:r>
        <w:rPr/>
        <w:t xml:space="preserve">Materiały dla których wymagane są atesty będą określone przez Inspektora Nadzoru. Kopie atestów powinny być przedłożone Inspektorowi Nadzoru przed wbudowaniem materiałów.             </w:t>
      </w:r>
    </w:p>
    <w:p>
      <w:pPr>
        <w:pStyle w:val="GPPPUNKT11"/>
        <w:numPr>
          <w:ilvl w:val="1"/>
          <w:numId w:val="2"/>
        </w:numPr>
        <w:ind w:hanging="360" w:left="720"/>
        <w:rPr/>
      </w:pPr>
      <w:bookmarkStart w:id="88" w:name="_Toc185445065"/>
      <w:bookmarkStart w:id="89" w:name="_Toc163754894"/>
      <w:r>
        <w:rPr/>
        <w:t>Certyfikaty  i  deklaracje</w:t>
      </w:r>
      <w:bookmarkEnd w:id="88"/>
      <w:bookmarkEnd w:id="89"/>
      <w:r>
        <w:rPr/>
        <w:t xml:space="preserve"> </w:t>
      </w:r>
    </w:p>
    <w:p>
      <w:pPr>
        <w:pStyle w:val="GPPOPIS"/>
        <w:rPr/>
      </w:pPr>
      <w:r>
        <w:rPr/>
        <w:t>Inspektor  Nadzoru może dopuścić do użycia tylko te materiały, które posiadają:</w:t>
      </w:r>
      <w:r>
        <w:rPr>
          <w:b/>
        </w:rPr>
        <w:t xml:space="preserve"> </w:t>
      </w:r>
    </w:p>
    <w:p>
      <w:pPr>
        <w:pStyle w:val="GPPkropka"/>
        <w:numPr>
          <w:ilvl w:val="0"/>
          <w:numId w:val="3"/>
        </w:numPr>
        <w:ind w:hanging="284" w:left="1135"/>
        <w:rPr/>
      </w:pPr>
      <w:r>
        <w:rPr/>
        <w:t>Certyfikat na znak bezpieczeństwa wykazujący, że zapewniono  zgodność z  kryteriami technicznymi określonymi na podstawie Polskich Norm, aprobat technicznych oraz właściwych przepisów i dokumentów technicznych,</w:t>
      </w:r>
      <w:r>
        <w:rPr>
          <w:b/>
        </w:rPr>
        <w:t xml:space="preserve"> </w:t>
      </w:r>
    </w:p>
    <w:p>
      <w:pPr>
        <w:pStyle w:val="GPPkropka"/>
        <w:numPr>
          <w:ilvl w:val="0"/>
          <w:numId w:val="0"/>
        </w:numPr>
        <w:ind w:hanging="284" w:left="1135"/>
        <w:rPr/>
      </w:pPr>
      <w:r>
        <w:rPr/>
        <w:t xml:space="preserve">Deklarację zgodności lub certyfikat zgodności z Polską Normą lub aprobatą techniczną, w przypadku wyrobów, dla których nie ustanowiono Polskiej Normy, jeżeli nie są objęte certyfikacją  </w:t>
      </w:r>
    </w:p>
    <w:p>
      <w:pPr>
        <w:pStyle w:val="GPPOPIS"/>
        <w:rPr/>
      </w:pPr>
      <w:r>
        <w:rPr/>
        <w:t xml:space="preserve">Produkty przemysłowe muszą posiadać ww. dokumenty wydane  przez  producenta,  a  w razie potrzeby poparte wynikami badań wykonanych przez niego. Kopie  wyników  tych  badań będą dostarczone przez Wykonawcę Inspektorowi Nadzoru. </w:t>
      </w:r>
    </w:p>
    <w:p>
      <w:pPr>
        <w:pStyle w:val="GPPOPIS"/>
        <w:rPr/>
      </w:pPr>
      <w:r>
        <w:rPr/>
        <w:t xml:space="preserve">Jakiekolwiek materiały, które nie spełniają tych wymagań będą odrzucone. </w:t>
      </w:r>
    </w:p>
    <w:p>
      <w:pPr>
        <w:pStyle w:val="GPPPUNKT11"/>
        <w:numPr>
          <w:ilvl w:val="1"/>
          <w:numId w:val="2"/>
        </w:numPr>
        <w:ind w:hanging="360" w:left="720"/>
        <w:rPr/>
      </w:pPr>
      <w:bookmarkStart w:id="90" w:name="_Toc185445066"/>
      <w:bookmarkStart w:id="91" w:name="_Toc163754895"/>
      <w:r>
        <w:rPr/>
        <w:t>Dokumenty budowy</w:t>
      </w:r>
      <w:bookmarkEnd w:id="90"/>
      <w:bookmarkEnd w:id="91"/>
      <w:r>
        <w:rPr/>
        <w:t xml:space="preserve"> </w:t>
      </w:r>
    </w:p>
    <w:p>
      <w:pPr>
        <w:pStyle w:val="GPPpodkreslowny"/>
        <w:rPr/>
      </w:pPr>
      <w:r>
        <w:rPr/>
        <w:t xml:space="preserve">Dziennik budowy </w:t>
      </w:r>
    </w:p>
    <w:p>
      <w:pPr>
        <w:pStyle w:val="GPPOPIS"/>
        <w:rPr/>
      </w:pPr>
      <w:r>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r>
        <w:rPr>
          <w:b/>
        </w:rPr>
        <w:t xml:space="preserve"> </w:t>
      </w:r>
    </w:p>
    <w:p>
      <w:pPr>
        <w:pStyle w:val="GPPOPIS"/>
        <w:rPr/>
      </w:pPr>
      <w:r>
        <w:rPr/>
        <w:t>Zapisy w dzienniku budowy będą dokonywane na bieżąco  i  będą  dotyczyć  przebiegu robót, stanu bezpieczeństwa ludzi i mienia oraz technicznej i gospodarczej strony budowy.</w:t>
      </w:r>
      <w:r>
        <w:rPr>
          <w:b/>
        </w:rPr>
        <w:t xml:space="preserve"> </w:t>
      </w:r>
    </w:p>
    <w:p>
      <w:pPr>
        <w:pStyle w:val="GPPOPIS"/>
        <w:rPr/>
      </w:pPr>
      <w:r>
        <w:rPr/>
        <w:t xml:space="preserve">Każdy zapis w dzienniku budowy będzie opatrzony datą jego dokonania, podpisem osoby, która dokonała zapisu, z podaniem jej imienia i nazwiska oraz stanowiska służbowego.  </w:t>
      </w:r>
    </w:p>
    <w:p>
      <w:pPr>
        <w:pStyle w:val="GPPOPIS"/>
        <w:rPr/>
      </w:pPr>
      <w:r>
        <w:rPr/>
        <w:t xml:space="preserve">Zapisy będą czytelne, dokonane trwałą techniką, w porządku chronologicznym, bezpośrednio jeden pod drugim, bez przerw. </w:t>
      </w:r>
    </w:p>
    <w:p>
      <w:pPr>
        <w:pStyle w:val="GPPOPIS"/>
        <w:rPr/>
      </w:pPr>
      <w:r>
        <w:rPr/>
        <w:t>Załączone do dziennika budowy protokoły i inne dokumenty będą oznaczone  kolejnym numerem załącznika i opatrzone datą i podpisem Wykonawcy i Inspektora Nadzoru.</w:t>
      </w:r>
      <w:r>
        <w:rPr>
          <w:b/>
        </w:rPr>
        <w:t xml:space="preserve"> </w:t>
      </w:r>
    </w:p>
    <w:p>
      <w:pPr>
        <w:pStyle w:val="GPPOPIS"/>
        <w:rPr/>
      </w:pPr>
      <w:r>
        <w:rPr/>
        <w:t xml:space="preserve">Do dziennika budowy należy wpisywać w szczególności: </w:t>
      </w:r>
    </w:p>
    <w:p>
      <w:pPr>
        <w:pStyle w:val="GPPkropka"/>
        <w:numPr>
          <w:ilvl w:val="0"/>
          <w:numId w:val="3"/>
        </w:numPr>
        <w:ind w:hanging="284" w:left="1135"/>
        <w:rPr/>
      </w:pPr>
      <w:r>
        <w:rPr/>
        <w:t xml:space="preserve">datę przekazania Wykonawcy terenu budowy, </w:t>
      </w:r>
    </w:p>
    <w:p>
      <w:pPr>
        <w:pStyle w:val="GPPkropka"/>
        <w:numPr>
          <w:ilvl w:val="0"/>
          <w:numId w:val="3"/>
        </w:numPr>
        <w:ind w:hanging="284" w:left="1135"/>
        <w:rPr/>
      </w:pPr>
      <w:r>
        <w:rPr/>
        <w:t xml:space="preserve">datę przekazania przez Zamawiającego dokumentacji projektowej, </w:t>
      </w:r>
    </w:p>
    <w:p>
      <w:pPr>
        <w:pStyle w:val="GPPkropka"/>
        <w:numPr>
          <w:ilvl w:val="0"/>
          <w:numId w:val="3"/>
        </w:numPr>
        <w:ind w:hanging="284" w:left="1135"/>
        <w:rPr/>
      </w:pPr>
      <w:r>
        <w:rPr/>
        <w:t xml:space="preserve">uzgodnienie przez Inspektora Nadzoru programu zapewnienia jakości i harmonogramów robót, </w:t>
      </w:r>
    </w:p>
    <w:p>
      <w:pPr>
        <w:pStyle w:val="GPPkropka"/>
        <w:numPr>
          <w:ilvl w:val="0"/>
          <w:numId w:val="3"/>
        </w:numPr>
        <w:ind w:hanging="284" w:left="1135"/>
        <w:rPr/>
      </w:pPr>
      <w:r>
        <w:rPr/>
        <w:t xml:space="preserve">terminy rozpoczęcia i zakończenia poszczególnych elementów robót, </w:t>
      </w:r>
    </w:p>
    <w:p>
      <w:pPr>
        <w:pStyle w:val="GPPkropka"/>
        <w:numPr>
          <w:ilvl w:val="0"/>
          <w:numId w:val="3"/>
        </w:numPr>
        <w:ind w:hanging="284" w:left="1135"/>
        <w:rPr/>
      </w:pPr>
      <w:r>
        <w:rPr/>
        <w:t xml:space="preserve">przebieg robót, trudności i przeszkody w ich prowadzeniu, okresy i przyczyny przerw  w     robotach, </w:t>
      </w:r>
    </w:p>
    <w:p>
      <w:pPr>
        <w:pStyle w:val="GPPkropka"/>
        <w:numPr>
          <w:ilvl w:val="0"/>
          <w:numId w:val="3"/>
        </w:numPr>
        <w:ind w:hanging="284" w:left="1135"/>
        <w:rPr/>
      </w:pPr>
      <w:r>
        <w:rPr/>
        <w:t xml:space="preserve">uwagi i polecenia Inspektora Nadzoru, </w:t>
      </w:r>
    </w:p>
    <w:p>
      <w:pPr>
        <w:pStyle w:val="GPPkropka"/>
        <w:numPr>
          <w:ilvl w:val="0"/>
          <w:numId w:val="3"/>
        </w:numPr>
        <w:ind w:hanging="284" w:left="1135"/>
        <w:rPr/>
      </w:pPr>
      <w:r>
        <w:rPr/>
        <w:t xml:space="preserve">daty zarządzenia wstrzymania robót, z podaniem powodu, </w:t>
      </w:r>
    </w:p>
    <w:p>
      <w:pPr>
        <w:pStyle w:val="GPPkropka"/>
        <w:numPr>
          <w:ilvl w:val="0"/>
          <w:numId w:val="3"/>
        </w:numPr>
        <w:ind w:hanging="284" w:left="1135"/>
        <w:rPr/>
      </w:pPr>
      <w:r>
        <w:rPr/>
        <w:t xml:space="preserve">zgłoszenia   i   daty   odbiorów   robót   zanikających   i   ulegających   zakryciu,   częściowych   i ostatecznych odbiorów robót, </w:t>
      </w:r>
    </w:p>
    <w:p>
      <w:pPr>
        <w:pStyle w:val="GPPkropka"/>
        <w:numPr>
          <w:ilvl w:val="0"/>
          <w:numId w:val="3"/>
        </w:numPr>
        <w:ind w:hanging="284" w:left="1135"/>
        <w:rPr/>
      </w:pPr>
      <w:r>
        <w:rPr/>
        <w:t xml:space="preserve">wyjaśnienia, uwagi i propozycje Wykonawcy, </w:t>
      </w:r>
    </w:p>
    <w:p>
      <w:pPr>
        <w:pStyle w:val="GPPkropka"/>
        <w:numPr>
          <w:ilvl w:val="0"/>
          <w:numId w:val="3"/>
        </w:numPr>
        <w:ind w:hanging="284" w:left="1135"/>
        <w:rPr/>
      </w:pPr>
      <w:r>
        <w:rPr/>
        <w:t xml:space="preserve">stan pogody i temperaturę powietrza w okresie wykonywania robót podlegających ograniczeniom lub wymaganiom szczególnym w związku z warunkami klimatycznymi, </w:t>
      </w:r>
    </w:p>
    <w:p>
      <w:pPr>
        <w:pStyle w:val="GPPkropka"/>
        <w:numPr>
          <w:ilvl w:val="0"/>
          <w:numId w:val="3"/>
        </w:numPr>
        <w:ind w:hanging="284" w:left="1135"/>
        <w:rPr/>
      </w:pPr>
      <w:r>
        <w:rPr/>
        <w:t xml:space="preserve">zgodność rzeczywistych warunków geotechnicznych z ich opisem w dokumentacji projektowej, </w:t>
      </w:r>
    </w:p>
    <w:p>
      <w:pPr>
        <w:pStyle w:val="GPPkropka"/>
        <w:numPr>
          <w:ilvl w:val="0"/>
          <w:numId w:val="3"/>
        </w:numPr>
        <w:ind w:hanging="284" w:left="1135"/>
        <w:rPr/>
      </w:pPr>
      <w:r>
        <w:rPr/>
        <w:t xml:space="preserve">dane dotyczące czynności geodezyjnych (pomiarowych) dokonywanych przed i w trakcie wykonywania robót, </w:t>
      </w:r>
    </w:p>
    <w:p>
      <w:pPr>
        <w:pStyle w:val="GPPkropka"/>
        <w:numPr>
          <w:ilvl w:val="0"/>
          <w:numId w:val="3"/>
        </w:numPr>
        <w:ind w:hanging="284" w:left="1135"/>
        <w:rPr/>
      </w:pPr>
      <w:r>
        <w:rPr/>
        <w:t xml:space="preserve">dane dotyczące sposobu wykonywania zabezpieczenia robót, </w:t>
      </w:r>
    </w:p>
    <w:p>
      <w:pPr>
        <w:pStyle w:val="GPPkropka"/>
        <w:numPr>
          <w:ilvl w:val="0"/>
          <w:numId w:val="3"/>
        </w:numPr>
        <w:ind w:hanging="284" w:left="1135"/>
        <w:rPr/>
      </w:pPr>
      <w:r>
        <w:rPr/>
        <w:t xml:space="preserve">dane dotyczące jakości materiałów, pobierania próbek  oraz  wyniki przeprowadzonych  badań z podaniem, kto je przeprowadzał, </w:t>
      </w:r>
    </w:p>
    <w:p>
      <w:pPr>
        <w:pStyle w:val="GPPkropka"/>
        <w:numPr>
          <w:ilvl w:val="0"/>
          <w:numId w:val="3"/>
        </w:numPr>
        <w:ind w:hanging="284" w:left="1135"/>
        <w:rPr/>
      </w:pPr>
      <w:r>
        <w:rPr/>
        <w:t>wyniki prób poszczególnych elementów budowli z podaniem, kto je przeprowadzał, - inne istotne informacje o przebiegu robót.</w:t>
      </w:r>
      <w:r>
        <w:rPr>
          <w:b/>
        </w:rPr>
        <w:t xml:space="preserve"> </w:t>
      </w:r>
    </w:p>
    <w:p>
      <w:pPr>
        <w:pStyle w:val="GPPOPIS"/>
        <w:rPr/>
      </w:pPr>
      <w:r>
        <w:rPr/>
        <w:t xml:space="preserve">Propozycje, uwagi i wyjaśnienia Wykonawcy, wpisane do dziennika budowy będą przedłożone </w:t>
      </w:r>
    </w:p>
    <w:p>
      <w:pPr>
        <w:pStyle w:val="GPPOPIS"/>
        <w:rPr/>
      </w:pPr>
      <w:r>
        <w:rPr/>
        <w:t xml:space="preserve">Inspektorowi do ustosunkowania się. </w:t>
      </w:r>
    </w:p>
    <w:p>
      <w:pPr>
        <w:pStyle w:val="GPPOPIS"/>
        <w:rPr/>
      </w:pPr>
      <w:r>
        <w:rPr/>
        <w:t xml:space="preserve">Decyzje Inspektora Nadzoru  wpisane do dziennika budowy Wykonawca  podpisuje  z  zaznaczeniem ich przyjęcia lub zajęciem stanowiska. </w:t>
      </w:r>
    </w:p>
    <w:p>
      <w:pPr>
        <w:pStyle w:val="GPPOPIS"/>
        <w:rPr/>
      </w:pPr>
      <w:r>
        <w:rPr/>
        <w:t xml:space="preserve">Wpis projektanta do dziennika budowy obliguje Inspektora Nadzoru do ustosunkowania się. Projektant nie jest jednak stroną umowy i nie ma uprawnień do  wydawania  poleceń  Wykonawcy robót. </w:t>
      </w:r>
    </w:p>
    <w:p>
      <w:pPr>
        <w:pStyle w:val="GPPpodkreslowny"/>
        <w:rPr/>
      </w:pPr>
      <w:r>
        <w:rPr/>
        <w:t xml:space="preserve">Rejestr  obmiarów </w:t>
      </w:r>
    </w:p>
    <w:p>
      <w:pPr>
        <w:pStyle w:val="GPPOPIS"/>
        <w:rPr/>
      </w:pPr>
      <w:r>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pPr>
        <w:pStyle w:val="GPPpodkreslowny"/>
        <w:rPr/>
      </w:pPr>
      <w:r>
        <w:rPr/>
        <w:t xml:space="preserve">Dokumenty certyfikujące </w:t>
      </w:r>
    </w:p>
    <w:p>
      <w:pPr>
        <w:pStyle w:val="GPPOPIS"/>
        <w:rPr/>
      </w:pPr>
      <w:r>
        <w:rPr/>
        <w:t xml:space="preserve">Aprobaty Techniczne, certyfikaty zgodności, deklaracje zgodności atesty dla materiałów i produktów przemysłowych, orzeczenia o jakości materiałów, recepty robocze, wyniki badań kontrolnych wykonanych przez Wykonawcę zgodnie z SST, powinny być gromadzone, w formie zaakceptowanej w PZJ.  </w:t>
      </w:r>
    </w:p>
    <w:p>
      <w:pPr>
        <w:pStyle w:val="GPPOPIS"/>
        <w:rPr/>
      </w:pPr>
      <w:r>
        <w:rPr/>
        <w:t xml:space="preserve">Dokumenty te winny być dostępne dla Inspektora Nadzoru i przedstawione do wglądu na każde jego życzenie. Dokumenty te stanowią załączniki do odbioru robót. </w:t>
      </w:r>
    </w:p>
    <w:p>
      <w:pPr>
        <w:pStyle w:val="GPPpodkreslowny"/>
        <w:rPr/>
      </w:pPr>
      <w:r>
        <w:rPr/>
        <w:t xml:space="preserve">Pozostałe  dokumenty  budowy </w:t>
      </w:r>
    </w:p>
    <w:p>
      <w:pPr>
        <w:pStyle w:val="GPPOPIS"/>
        <w:rPr/>
      </w:pPr>
      <w:r>
        <w:rPr/>
        <w:t xml:space="preserve">Do dokumentów budowy zalicza się następujące dokumenty: </w:t>
      </w:r>
    </w:p>
    <w:p>
      <w:pPr>
        <w:pStyle w:val="GPPOPIS"/>
        <w:numPr>
          <w:ilvl w:val="0"/>
          <w:numId w:val="6"/>
        </w:numPr>
        <w:rPr/>
      </w:pPr>
      <w:r>
        <w:rPr/>
        <w:t xml:space="preserve">zgłoszenie robót. </w:t>
      </w:r>
    </w:p>
    <w:p>
      <w:pPr>
        <w:pStyle w:val="GPPOPIS"/>
        <w:numPr>
          <w:ilvl w:val="0"/>
          <w:numId w:val="6"/>
        </w:numPr>
        <w:rPr/>
      </w:pPr>
      <w:r>
        <w:rPr/>
        <w:t xml:space="preserve">protokoły przekazania placu budowy </w:t>
      </w:r>
    </w:p>
    <w:p>
      <w:pPr>
        <w:pStyle w:val="GPPOPIS"/>
        <w:numPr>
          <w:ilvl w:val="0"/>
          <w:numId w:val="6"/>
        </w:numPr>
        <w:rPr/>
      </w:pPr>
      <w:r>
        <w:rPr/>
        <w:t xml:space="preserve">umowy cywilnoprawne z osobami trzecimi i inne umowy cywilnoprawne </w:t>
      </w:r>
    </w:p>
    <w:p>
      <w:pPr>
        <w:pStyle w:val="GPPOPIS"/>
        <w:numPr>
          <w:ilvl w:val="0"/>
          <w:numId w:val="6"/>
        </w:numPr>
        <w:rPr/>
      </w:pPr>
      <w:r>
        <w:rPr/>
        <w:t xml:space="preserve">protokoły odbioru robót </w:t>
      </w:r>
    </w:p>
    <w:p>
      <w:pPr>
        <w:pStyle w:val="GPPOPIS"/>
        <w:numPr>
          <w:ilvl w:val="0"/>
          <w:numId w:val="6"/>
        </w:numPr>
        <w:rPr/>
      </w:pPr>
      <w:r>
        <w:rPr/>
        <w:t xml:space="preserve">protokoły z narad i ustaleń </w:t>
      </w:r>
    </w:p>
    <w:p>
      <w:pPr>
        <w:pStyle w:val="GPPOPIS"/>
        <w:numPr>
          <w:ilvl w:val="0"/>
          <w:numId w:val="6"/>
        </w:numPr>
        <w:rPr/>
      </w:pPr>
      <w:r>
        <w:rPr/>
        <w:t xml:space="preserve">korespondencje na budowie </w:t>
      </w:r>
    </w:p>
    <w:p>
      <w:pPr>
        <w:pStyle w:val="GPPpodkreslowny"/>
        <w:rPr/>
      </w:pPr>
      <w:r>
        <w:rPr/>
        <w:t xml:space="preserve">Przechowywanie  dokumentów  budowy </w:t>
      </w:r>
    </w:p>
    <w:p>
      <w:pPr>
        <w:pStyle w:val="GPPOPIS"/>
        <w:rPr/>
      </w:pPr>
      <w:r>
        <w:rPr/>
        <w:t>Dokumenty budowy będą przechowywane na terenie budowy  w  miejscu  odpowiednio zabezpieczonym.</w:t>
      </w:r>
      <w:r>
        <w:rPr>
          <w:b/>
        </w:rPr>
        <w:t xml:space="preserve"> </w:t>
      </w:r>
    </w:p>
    <w:p>
      <w:pPr>
        <w:pStyle w:val="GPPOPIS"/>
        <w:rPr/>
      </w:pPr>
      <w:r>
        <w:rPr/>
        <w:t>Zaginięcie któregokolwiek  z  dokumentów  budowy  spowoduje  jego  natychmiastowe odtworzenie w formie przewidzianej prawem.</w:t>
      </w:r>
      <w:r>
        <w:rPr>
          <w:b/>
        </w:rPr>
        <w:t xml:space="preserve"> </w:t>
      </w:r>
    </w:p>
    <w:p>
      <w:pPr>
        <w:pStyle w:val="GPPOPIS"/>
        <w:rPr/>
      </w:pPr>
      <w:r>
        <w:rPr/>
        <w:t xml:space="preserve">Wszelkie dokumenty budowy będą zawsze dostępne dla  Inspektora Nadzoru  i  przedstawiane  do wglądu na życzenie Zamawiającego. </w:t>
      </w:r>
      <w:bookmarkStart w:id="92" w:name="_Toc31750"/>
      <w:bookmarkStart w:id="93" w:name="_Toc163754896"/>
    </w:p>
    <w:p>
      <w:pPr>
        <w:pStyle w:val="GPPPUNKT1"/>
        <w:numPr>
          <w:ilvl w:val="0"/>
          <w:numId w:val="2"/>
        </w:numPr>
        <w:rPr/>
      </w:pPr>
      <w:bookmarkStart w:id="94" w:name="_Toc185445067"/>
      <w:r>
        <w:rPr/>
        <w:t>Obmiar  robót</w:t>
      </w:r>
      <w:bookmarkEnd w:id="93"/>
      <w:bookmarkEnd w:id="94"/>
      <w:r>
        <w:rPr/>
        <w:t xml:space="preserve"> </w:t>
      </w:r>
      <w:bookmarkEnd w:id="92"/>
    </w:p>
    <w:p>
      <w:pPr>
        <w:pStyle w:val="GPPPUNKT11"/>
        <w:numPr>
          <w:ilvl w:val="1"/>
          <w:numId w:val="2"/>
        </w:numPr>
        <w:ind w:hanging="360" w:left="720"/>
        <w:rPr/>
      </w:pPr>
      <w:bookmarkStart w:id="95" w:name="_Toc185445068"/>
      <w:bookmarkStart w:id="96" w:name="_Toc163754898"/>
      <w:bookmarkStart w:id="97" w:name="_Toc163754897"/>
      <w:bookmarkStart w:id="98" w:name="_Toc163753539"/>
      <w:bookmarkEnd w:id="97"/>
      <w:bookmarkEnd w:id="98"/>
      <w:r>
        <w:rPr/>
        <w:t>Ogólne zasady obmiaru robót</w:t>
      </w:r>
      <w:bookmarkEnd w:id="95"/>
      <w:bookmarkEnd w:id="96"/>
      <w:r>
        <w:rPr/>
        <w:t xml:space="preserve"> </w:t>
      </w:r>
    </w:p>
    <w:p>
      <w:pPr>
        <w:pStyle w:val="GPPOPIS"/>
        <w:rPr/>
      </w:pPr>
      <w:r>
        <w:rPr/>
        <w:t>Obmiar robót będzie określać faktyczny zakres wykonywanych robót zgodnie z dokumentacją projektową, w jednostkach ustalonych w kosztorysie.</w:t>
      </w:r>
      <w:r>
        <w:rPr>
          <w:b/>
        </w:rPr>
        <w:t xml:space="preserve"> </w:t>
      </w:r>
    </w:p>
    <w:p>
      <w:pPr>
        <w:pStyle w:val="GPPOPIS"/>
        <w:rPr/>
      </w:pPr>
      <w:r>
        <w:rPr/>
        <w:t>Obmiaru robót dokonuje Wykonawca po pisemnym powiadomieniu Inspektora Nadzoru o  zakresie obmierzanych robót i terminie obmiaru, co najmniej na 3 dni przed tym terminem.</w:t>
      </w:r>
      <w:r>
        <w:rPr>
          <w:b/>
        </w:rPr>
        <w:t xml:space="preserve"> </w:t>
      </w:r>
    </w:p>
    <w:p>
      <w:pPr>
        <w:pStyle w:val="GPPOPIS"/>
        <w:rPr/>
      </w:pPr>
      <w:r>
        <w:rPr/>
        <w:t xml:space="preserve">Wyniki obmiaru będą wpisane do rejestru obmiarów. </w:t>
      </w:r>
    </w:p>
    <w:p>
      <w:pPr>
        <w:pStyle w:val="GPPOPIS"/>
        <w:rPr/>
      </w:pPr>
      <w:r>
        <w:rPr/>
        <w:t>Jakikolwiek błąd lub przeoczenie (opuszczenie) w ilościach podanych w ślepym kosztorysie nie zwalnia Wykonawcy od  obowiązku  ukończenia  wszystkich  robót.  Błędne  dane zostaną poprawione wg instrukcji Inspektora Nadzoru na piśmie.</w:t>
      </w:r>
      <w:r>
        <w:rPr>
          <w:b/>
        </w:rPr>
        <w:t xml:space="preserve"> </w:t>
      </w:r>
    </w:p>
    <w:p>
      <w:pPr>
        <w:pStyle w:val="GPPOPIS"/>
        <w:rPr/>
      </w:pPr>
      <w:r>
        <w:rPr/>
        <w:t xml:space="preserve">Obmiar gotowych robót będzie przeprowadzony z częstością wymaganą do celu miesięcznej płatności na rzecz Wykonawcy lub w innym czasie określonym w umowie lub oczekiwanym przez Wykonawcę i Inspektora Nadzoru. </w:t>
      </w:r>
    </w:p>
    <w:p>
      <w:pPr>
        <w:pStyle w:val="GPPPUNKT11"/>
        <w:numPr>
          <w:ilvl w:val="1"/>
          <w:numId w:val="2"/>
        </w:numPr>
        <w:ind w:hanging="360" w:left="720"/>
        <w:rPr/>
      </w:pPr>
      <w:bookmarkStart w:id="99" w:name="_Toc185445069"/>
      <w:bookmarkStart w:id="100" w:name="_Toc163754899"/>
      <w:r>
        <w:rPr/>
        <w:t>Urządzenia i sprzęt pomiarowy</w:t>
      </w:r>
      <w:bookmarkEnd w:id="99"/>
      <w:bookmarkEnd w:id="100"/>
      <w:r>
        <w:rPr/>
        <w:t xml:space="preserve"> </w:t>
      </w:r>
    </w:p>
    <w:p>
      <w:pPr>
        <w:pStyle w:val="GPPOPIS"/>
        <w:rPr/>
      </w:pPr>
      <w:r>
        <w:rPr/>
        <w:t>Wszystkie urządzenia i sprzęt pomiarowy, stosowany w czasie obmiaru robót będą zaakceptowane przez Inspektora.</w:t>
      </w:r>
      <w:r>
        <w:rPr>
          <w:b/>
        </w:rPr>
        <w:t xml:space="preserve">  </w:t>
      </w:r>
    </w:p>
    <w:p>
      <w:pPr>
        <w:pStyle w:val="GPPOPIS"/>
        <w:rPr/>
      </w:pPr>
      <w:r>
        <w:rPr/>
        <w:t xml:space="preserve">Urządzenia i sprzęt pomiarowy zostaną dostarczone przez Wykonawcę. Jeżeli  urządzenia te lub sprzęt wymagają badań atestujących to Wykonawca będzie posiadać ważne świadectwa legalizacji. </w:t>
      </w:r>
    </w:p>
    <w:p>
      <w:pPr>
        <w:pStyle w:val="GPPOPIS"/>
        <w:rPr/>
      </w:pPr>
      <w:r>
        <w:rPr/>
        <w:t xml:space="preserve">Wszystkie urządzenia pomiarowe będą przez Wykonawcę utrzymywane w dobrym stanie, w całym okresie trwania robót. </w:t>
      </w:r>
    </w:p>
    <w:p>
      <w:pPr>
        <w:pStyle w:val="GPPPUNKT11"/>
        <w:numPr>
          <w:ilvl w:val="1"/>
          <w:numId w:val="2"/>
        </w:numPr>
        <w:ind w:hanging="360" w:left="720"/>
        <w:rPr/>
      </w:pPr>
      <w:bookmarkStart w:id="101" w:name="_Toc185445070"/>
      <w:bookmarkStart w:id="102" w:name="_Toc163754900"/>
      <w:r>
        <w:rPr/>
        <w:t>Czas  przeprowadzenia  obmiaru</w:t>
      </w:r>
      <w:bookmarkEnd w:id="101"/>
      <w:bookmarkEnd w:id="102"/>
      <w:r>
        <w:rPr/>
        <w:t xml:space="preserve"> </w:t>
      </w:r>
    </w:p>
    <w:p>
      <w:pPr>
        <w:pStyle w:val="GPPOPIS"/>
        <w:rPr/>
      </w:pPr>
      <w:r>
        <w:rPr/>
        <w:t>Obmiar robót zanikających przeprowadza się w czasie ich wykonywania.</w:t>
      </w:r>
      <w:r>
        <w:rPr>
          <w:b/>
        </w:rPr>
        <w:t xml:space="preserve"> </w:t>
      </w:r>
    </w:p>
    <w:p>
      <w:pPr>
        <w:pStyle w:val="GPPOPIS"/>
        <w:rPr/>
      </w:pPr>
      <w:r>
        <w:rPr/>
        <w:t>Obmiar robót podlegających zakryciu przeprowadza się przed ich zakryciem.</w:t>
      </w:r>
      <w:r>
        <w:rPr>
          <w:b/>
        </w:rPr>
        <w:t xml:space="preserve"> </w:t>
      </w:r>
    </w:p>
    <w:p>
      <w:pPr>
        <w:pStyle w:val="GPPOPIS"/>
        <w:rPr/>
      </w:pPr>
      <w:r>
        <w:rPr/>
        <w:t>Roboty pomiarowe do obmiaru oraz  nieodzowne  obliczenia  będą  wykonane  w  sposób zrozumiały i jednoznaczny.</w:t>
      </w:r>
      <w:r>
        <w:rPr>
          <w:b/>
        </w:rPr>
        <w:t xml:space="preserve"> </w:t>
      </w:r>
    </w:p>
    <w:p>
      <w:pPr>
        <w:pStyle w:val="GPPOPIS"/>
        <w:rPr/>
      </w:pPr>
      <w:r>
        <w:rPr/>
        <w:t xml:space="preserve">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 </w:t>
      </w:r>
    </w:p>
    <w:p>
      <w:pPr>
        <w:pStyle w:val="GPPPUNKT1"/>
        <w:numPr>
          <w:ilvl w:val="0"/>
          <w:numId w:val="2"/>
        </w:numPr>
        <w:rPr/>
      </w:pPr>
      <w:bookmarkStart w:id="103" w:name="_Toc31751"/>
      <w:bookmarkStart w:id="104" w:name="_Toc185445071"/>
      <w:bookmarkStart w:id="105" w:name="_Toc163754901"/>
      <w:r>
        <w:rPr/>
        <w:t>Odbiór robót i dostaw</w:t>
      </w:r>
      <w:bookmarkEnd w:id="104"/>
      <w:bookmarkEnd w:id="105"/>
      <w:r>
        <w:rPr/>
        <w:t xml:space="preserve"> </w:t>
      </w:r>
      <w:bookmarkEnd w:id="103"/>
    </w:p>
    <w:p>
      <w:pPr>
        <w:pStyle w:val="GPPPUNKT11"/>
        <w:numPr>
          <w:ilvl w:val="1"/>
          <w:numId w:val="2"/>
        </w:numPr>
        <w:ind w:hanging="360" w:left="720"/>
        <w:rPr/>
      </w:pPr>
      <w:bookmarkStart w:id="106" w:name="_Toc185445072"/>
      <w:bookmarkStart w:id="107" w:name="_Toc163754903"/>
      <w:bookmarkStart w:id="108" w:name="_Toc163754902"/>
      <w:bookmarkStart w:id="109" w:name="_Toc163753544"/>
      <w:bookmarkEnd w:id="108"/>
      <w:bookmarkEnd w:id="109"/>
      <w:r>
        <w:rPr/>
        <w:t>Rodzaje odbiorów robót</w:t>
      </w:r>
      <w:bookmarkEnd w:id="106"/>
      <w:bookmarkEnd w:id="107"/>
      <w:r>
        <w:rPr/>
        <w:t xml:space="preserve"> </w:t>
      </w:r>
    </w:p>
    <w:p>
      <w:pPr>
        <w:pStyle w:val="GPPOPIS"/>
        <w:rPr/>
      </w:pPr>
      <w:r>
        <w:rPr/>
        <w:t xml:space="preserve">Roboty podlegają następującym etapom odbioru: </w:t>
      </w:r>
    </w:p>
    <w:p>
      <w:pPr>
        <w:pStyle w:val="GPPOPIS"/>
        <w:numPr>
          <w:ilvl w:val="0"/>
          <w:numId w:val="7"/>
        </w:numPr>
        <w:rPr/>
      </w:pPr>
      <w:r>
        <w:rPr/>
        <w:t xml:space="preserve">odbiorowi robót zanikających i ulegających zakryciu, </w:t>
      </w:r>
    </w:p>
    <w:p>
      <w:pPr>
        <w:pStyle w:val="GPPOPIS"/>
        <w:numPr>
          <w:ilvl w:val="0"/>
          <w:numId w:val="7"/>
        </w:numPr>
        <w:rPr/>
      </w:pPr>
      <w:r>
        <w:rPr/>
        <w:t xml:space="preserve">odbiorowi częściowemu - zakończone elementy robót, </w:t>
      </w:r>
    </w:p>
    <w:p>
      <w:pPr>
        <w:pStyle w:val="GPPOPIS"/>
        <w:numPr>
          <w:ilvl w:val="0"/>
          <w:numId w:val="7"/>
        </w:numPr>
        <w:rPr/>
      </w:pPr>
      <w:r>
        <w:rPr/>
        <w:t xml:space="preserve">dostawy i urządzenia, </w:t>
      </w:r>
    </w:p>
    <w:p>
      <w:pPr>
        <w:pStyle w:val="GPPOPIS"/>
        <w:numPr>
          <w:ilvl w:val="0"/>
          <w:numId w:val="7"/>
        </w:numPr>
        <w:rPr/>
      </w:pPr>
      <w:r>
        <w:rPr/>
        <w:t xml:space="preserve">odbiorowi ostatecznemu, </w:t>
      </w:r>
    </w:p>
    <w:p>
      <w:pPr>
        <w:pStyle w:val="GPPOPIS"/>
        <w:numPr>
          <w:ilvl w:val="0"/>
          <w:numId w:val="7"/>
        </w:numPr>
        <w:rPr/>
      </w:pPr>
      <w:r>
        <w:rPr/>
        <w:t xml:space="preserve">odbiorowi pogwarancyjnemu. </w:t>
      </w:r>
    </w:p>
    <w:p>
      <w:pPr>
        <w:pStyle w:val="GPPPUNKT11"/>
        <w:numPr>
          <w:ilvl w:val="1"/>
          <w:numId w:val="2"/>
        </w:numPr>
        <w:ind w:hanging="360" w:left="720"/>
        <w:rPr/>
      </w:pPr>
      <w:bookmarkStart w:id="110" w:name="_Toc185445073"/>
      <w:bookmarkStart w:id="111" w:name="_Toc163754904"/>
      <w:r>
        <w:rPr/>
        <w:t>Odbiór robót zanikających i ulegających zakryciu</w:t>
      </w:r>
      <w:bookmarkEnd w:id="110"/>
      <w:bookmarkEnd w:id="111"/>
      <w:r>
        <w:rPr/>
        <w:t xml:space="preserve"> </w:t>
      </w:r>
    </w:p>
    <w:p>
      <w:pPr>
        <w:pStyle w:val="GPPOPIS"/>
        <w:rPr/>
      </w:pPr>
      <w:r>
        <w:rPr/>
        <w:t xml:space="preserve">Odbiór robót zanikających i ulegających zakryciu polega na finalnej ocenie ilości i jakości wykonywanych robót, które w dalszym procesie realizacji ulegną zakryciu. </w:t>
      </w:r>
    </w:p>
    <w:p>
      <w:pPr>
        <w:pStyle w:val="GPPOPIS"/>
        <w:rPr/>
      </w:pPr>
      <w:r>
        <w:rPr/>
        <w:t xml:space="preserve">Odbiór robót zanikających i ulegających zakryciu będzie dokonany w czasie umożliwiającym wykonanie ewentualnych korekt i poprawek  bez  hamowania  ogólnego  postępu robót.  </w:t>
      </w:r>
    </w:p>
    <w:p>
      <w:pPr>
        <w:pStyle w:val="GPPOPIS"/>
        <w:rPr/>
      </w:pPr>
      <w:r>
        <w:rPr/>
        <w:t xml:space="preserve">Odbioru robót dokonuje Inspektor Nadzoru. Gotowość danej części robót do odbioru zgłasza Wykonawca wpisem do Dziennika Budowy i jednoczesnym powiadomieniem Inspektora.  </w:t>
      </w:r>
    </w:p>
    <w:p>
      <w:pPr>
        <w:pStyle w:val="GPPOPIS"/>
        <w:rPr/>
      </w:pPr>
      <w:r>
        <w:rPr/>
        <w:t xml:space="preserve">Odbiór będzie przeprowadzony niezwłocznie, nie później jednak niż w ciągu 3 dni od daty zgłoszenia wpisem do dziennika budowy i powiadomienia o tym fakcie Inspektora Nadzoru. </w:t>
      </w:r>
    </w:p>
    <w:p>
      <w:pPr>
        <w:pStyle w:val="GPPOPIS"/>
        <w:rPr/>
      </w:pPr>
      <w:r>
        <w:rPr/>
        <w:t>Jakość i ilość robót ulegających zakryciu ocenia Inspektor w oparciu o przeprowadzone pomiary, w konfrontacji z dokumentacją projektową i uprzednimi ustaleniami.</w:t>
      </w:r>
      <w:r>
        <w:rPr>
          <w:b/>
        </w:rPr>
        <w:t xml:space="preserve"> </w:t>
      </w:r>
    </w:p>
    <w:p>
      <w:pPr>
        <w:pStyle w:val="GPPOPIS"/>
        <w:rPr/>
      </w:pPr>
      <w:r>
        <w:rPr/>
        <w:t xml:space="preserve">W przypadku stwierdzenia przez Inspektora  w  czasie  odbioru,  że  występują  odchylenia  od przyjętych wymagań i innych wcześniejszych poleceń, Inspektor Nadzoru ustala zakres robót poprawkowych lub podejmuje decyzje dotyczące zmian i korekt. </w:t>
      </w:r>
    </w:p>
    <w:p>
      <w:pPr>
        <w:pStyle w:val="GPPOPIS"/>
        <w:rPr/>
      </w:pPr>
      <w:r>
        <w:rPr/>
        <w:t xml:space="preserve">W wyjątkowych przypadkach podejmuje ustalenia o dokonaniu potrąceń z wynagrodzenia .   </w:t>
      </w:r>
    </w:p>
    <w:p>
      <w:pPr>
        <w:pStyle w:val="GPPPUNKT11"/>
        <w:numPr>
          <w:ilvl w:val="1"/>
          <w:numId w:val="2"/>
        </w:numPr>
        <w:ind w:hanging="360" w:left="720"/>
        <w:rPr/>
      </w:pPr>
      <w:bookmarkStart w:id="112" w:name="_Toc185445074"/>
      <w:bookmarkStart w:id="113" w:name="_Toc163754905"/>
      <w:r>
        <w:rPr/>
        <w:t>Odbiór  częściowy</w:t>
      </w:r>
      <w:bookmarkEnd w:id="112"/>
      <w:bookmarkEnd w:id="113"/>
      <w:r>
        <w:rPr/>
        <w:t xml:space="preserve"> </w:t>
      </w:r>
    </w:p>
    <w:p>
      <w:pPr>
        <w:pStyle w:val="GPPOPIS"/>
        <w:rPr/>
      </w:pPr>
      <w:r>
        <w:rPr/>
        <w:t xml:space="preserve">Odbiór  częściowy polega na ocenie ilości i jakości wykonanych części robót. Odbioru częściowego robót dokonuje się wg zasad jak przy odbiorze ostatecznym robót. Odbioru robót dokonuje Inspektor Nadzoru. </w:t>
      </w:r>
    </w:p>
    <w:p>
      <w:pPr>
        <w:pStyle w:val="GPPPUNKT11"/>
        <w:numPr>
          <w:ilvl w:val="1"/>
          <w:numId w:val="2"/>
        </w:numPr>
        <w:ind w:hanging="360" w:left="720"/>
        <w:rPr/>
      </w:pPr>
      <w:bookmarkStart w:id="114" w:name="_Toc185445075"/>
      <w:bookmarkStart w:id="115" w:name="_Toc163754906"/>
      <w:r>
        <w:rPr/>
        <w:t>Odbiór  ostateczny  robót</w:t>
      </w:r>
      <w:bookmarkEnd w:id="114"/>
      <w:bookmarkEnd w:id="115"/>
      <w:r>
        <w:rPr/>
        <w:t xml:space="preserve"> </w:t>
      </w:r>
    </w:p>
    <w:p>
      <w:pPr>
        <w:pStyle w:val="GPPOPIS"/>
        <w:rPr/>
      </w:pPr>
      <w:r>
        <w:rPr/>
        <w:t>Odbiór ostateczny polega na finalnej ocenie rzeczywistego wykonania robót w odniesieniu do ich ilości, jakości i wartości.</w:t>
      </w:r>
      <w:r>
        <w:rPr>
          <w:b/>
        </w:rPr>
        <w:t xml:space="preserve"> </w:t>
      </w:r>
    </w:p>
    <w:p>
      <w:pPr>
        <w:pStyle w:val="GPPOPIS"/>
        <w:rPr/>
      </w:pPr>
      <w:r>
        <w:rPr/>
        <w:t xml:space="preserve">Całkowite zakończenie robót oraz gotowość do odbioru ostatecznego będzie stwierdzona przez </w:t>
      </w:r>
    </w:p>
    <w:p>
      <w:pPr>
        <w:pStyle w:val="GPPOPIS"/>
        <w:rPr/>
      </w:pPr>
      <w:r>
        <w:rPr/>
        <w:t>Wykonawcę wpisem do Dziennika Budowy z bezzwłocznym  powiadomieniem na piśmie o tym fakcie Inspektora Nadzoru.</w:t>
      </w:r>
      <w:r>
        <w:rPr>
          <w:b/>
        </w:rPr>
        <w:t xml:space="preserve"> </w:t>
      </w:r>
    </w:p>
    <w:p>
      <w:pPr>
        <w:pStyle w:val="GPPOPIS"/>
        <w:rPr/>
      </w:pPr>
      <w:r>
        <w:rPr/>
        <w:t>Odbiór ostateczny robót nastąpi w terminie ustalonym w  dokumentach  umowy,  licząc od dnia potwierdzenia przez Inspektora zakończenia robót i przyjęcia dokumentów (nie później niż 7 dni  od  daty  przedstawienia  przez  Inspektora Nadzoru potwierdzenia zakończenia robót).</w:t>
      </w:r>
      <w:r>
        <w:rPr>
          <w:b/>
        </w:rPr>
        <w:t xml:space="preserve"> </w:t>
      </w:r>
    </w:p>
    <w:p>
      <w:pPr>
        <w:pStyle w:val="GPPOPIS"/>
        <w:rPr/>
      </w:pPr>
      <w:r>
        <w:rPr/>
        <w:t>Odbioru ostatecznego robót dokona komisja wyznaczona przez Zamawiającego w obecności Inspektora Nadzoru i Wykonawcy. Komisja odbierająca roboty dokona ich oceny  jakościowej  na podstawie przedłożonych dokumentów i pomiarów, ocenie wizualnej oraz zgodności wykonania robót z dokumentacją projektową.</w:t>
      </w:r>
      <w:r>
        <w:rPr>
          <w:b/>
        </w:rPr>
        <w:t xml:space="preserve"> </w:t>
      </w:r>
    </w:p>
    <w:p>
      <w:pPr>
        <w:pStyle w:val="GPPOPIS"/>
        <w:rPr/>
      </w:pPr>
      <w:r>
        <w:rPr/>
        <w:t xml:space="preserve">W toku odbioru ostatecznego robót komisja zapozna się z realizacją  ustaleń  przyjętych w trakcie odbiorów robót zanikających i ulegających  zakryciu,  zwłaszcza  w  zakresie wykonania robót uzupełniających i robót poprawkowych. </w:t>
      </w:r>
    </w:p>
    <w:p>
      <w:pPr>
        <w:pStyle w:val="GPPOPIS"/>
        <w:rPr/>
      </w:pPr>
      <w:r>
        <w:rPr/>
        <w:t xml:space="preserve">W przypadkach niewykonania wyznaczonych robót poprawkowych lub robót uzupełniających lub robotach wykończeniowych, komisja przerwie swoje czynności i ustali  nowy termin odbioru ostatecznego. </w:t>
      </w:r>
    </w:p>
    <w:p>
      <w:pPr>
        <w:pStyle w:val="GPPOPIS"/>
        <w:rPr/>
      </w:pPr>
      <w:r>
        <w:rPr/>
        <w:t xml:space="preserve">W przypadku stwierdzenia przez komisję, że jakość wykonywanych robót w poszczególnych asortymentach nieznacznie odbiega  od  wymaganej  dokumentacją  projektową  z uwzględnieniem tolerancji i nie ma większego wpływu na cechy eksploatacyjne obiektu, komisja dokona potrąceń, oceniając pomniejszoną wartość wykonywanych  robót  w  stosunku  do wymagań przyjętych w dokumentach umowy. </w:t>
      </w:r>
    </w:p>
    <w:p>
      <w:pPr>
        <w:pStyle w:val="GPPOPIS"/>
        <w:rPr/>
      </w:pPr>
      <w:r>
        <w:rPr/>
        <w:t>Podstawowym dokumentem do dokonania odbioru ostatecznego robót jest protokół odbioru ostatecznego robót sporządzony wg wzoru ustalonego przez Zamawiającego.</w:t>
      </w:r>
      <w:r>
        <w:rPr>
          <w:b/>
        </w:rPr>
        <w:t xml:space="preserve"> </w:t>
      </w:r>
    </w:p>
    <w:p>
      <w:pPr>
        <w:pStyle w:val="GPPOPIS"/>
        <w:rPr/>
      </w:pPr>
      <w:r>
        <w:rPr/>
        <w:t xml:space="preserve">Do odbioru ostatecznego Wykonawca jest zobowiązany przygotować następujące dokumenty: </w:t>
      </w:r>
    </w:p>
    <w:p>
      <w:pPr>
        <w:pStyle w:val="GPPOPIS"/>
        <w:numPr>
          <w:ilvl w:val="0"/>
          <w:numId w:val="8"/>
        </w:numPr>
        <w:rPr/>
      </w:pPr>
      <w:r>
        <w:rPr/>
        <w:t xml:space="preserve"> </w:t>
      </w:r>
      <w:r>
        <w:rPr/>
        <w:t xml:space="preserve">dokumentację projektową, powykonawczą oraz dokumentację techniczno-ruchową z kartami gwarancyjnymi dla urządzeń. </w:t>
      </w:r>
    </w:p>
    <w:p>
      <w:pPr>
        <w:pStyle w:val="GPPOPIS"/>
        <w:numPr>
          <w:ilvl w:val="0"/>
          <w:numId w:val="8"/>
        </w:numPr>
        <w:rPr/>
      </w:pPr>
      <w:r>
        <w:rPr/>
        <w:t xml:space="preserve">Specyfikacje Techniczne. </w:t>
      </w:r>
    </w:p>
    <w:p>
      <w:pPr>
        <w:pStyle w:val="GPPOPIS"/>
        <w:numPr>
          <w:ilvl w:val="0"/>
          <w:numId w:val="8"/>
        </w:numPr>
        <w:rPr/>
      </w:pPr>
      <w:r>
        <w:rPr/>
        <w:t xml:space="preserve">Uwagi i zalecenia Inspektora, zwłaszcza przy odbiorze robót zanikających i ulegających zakryciu i udokumentowanie wykonania jego zaleceń. </w:t>
      </w:r>
    </w:p>
    <w:p>
      <w:pPr>
        <w:pStyle w:val="GPPOPIS"/>
        <w:numPr>
          <w:ilvl w:val="0"/>
          <w:numId w:val="8"/>
        </w:numPr>
        <w:rPr/>
      </w:pPr>
      <w:r>
        <w:rPr/>
        <w:t xml:space="preserve">Receptury i ustalenia technologiczne. </w:t>
      </w:r>
    </w:p>
    <w:p>
      <w:pPr>
        <w:pStyle w:val="GPPOPIS"/>
        <w:numPr>
          <w:ilvl w:val="0"/>
          <w:numId w:val="8"/>
        </w:numPr>
        <w:rPr/>
      </w:pPr>
      <w:r>
        <w:rPr/>
        <w:t xml:space="preserve">Dziennik Budowy i Księgi Obmiarów. </w:t>
      </w:r>
    </w:p>
    <w:p>
      <w:pPr>
        <w:pStyle w:val="GPPOPIS"/>
        <w:numPr>
          <w:ilvl w:val="0"/>
          <w:numId w:val="8"/>
        </w:numPr>
        <w:rPr/>
      </w:pPr>
      <w:r>
        <w:rPr/>
        <w:t xml:space="preserve">Protokoły pomiarów kontrolnych oraz badań  i  sprawdzeń  oraz  oznaczeń  laboratoryjnych. </w:t>
      </w:r>
    </w:p>
    <w:p>
      <w:pPr>
        <w:pStyle w:val="GPPOPIS"/>
        <w:numPr>
          <w:ilvl w:val="0"/>
          <w:numId w:val="8"/>
        </w:numPr>
        <w:rPr/>
      </w:pPr>
      <w:r>
        <w:rPr/>
        <w:t xml:space="preserve">Atesty jakościowe wbudowanych materiałów. </w:t>
      </w:r>
    </w:p>
    <w:p>
      <w:pPr>
        <w:pStyle w:val="GPPOPIS"/>
        <w:numPr>
          <w:ilvl w:val="0"/>
          <w:numId w:val="8"/>
        </w:numPr>
        <w:rPr/>
      </w:pPr>
      <w:r>
        <w:rPr/>
        <w:t xml:space="preserve">Instrukcje obsługi. </w:t>
      </w:r>
    </w:p>
    <w:p>
      <w:pPr>
        <w:pStyle w:val="GPPOPIS"/>
        <w:numPr>
          <w:ilvl w:val="0"/>
          <w:numId w:val="8"/>
        </w:numPr>
        <w:rPr/>
      </w:pPr>
      <w:r>
        <w:rPr/>
        <w:t xml:space="preserve">Świadectwa jakości kwalifikacyjne, aprobaty techniczne i certyfikaty. </w:t>
      </w:r>
    </w:p>
    <w:p>
      <w:pPr>
        <w:pStyle w:val="GPPOPIS"/>
        <w:numPr>
          <w:ilvl w:val="0"/>
          <w:numId w:val="8"/>
        </w:numPr>
        <w:rPr/>
      </w:pPr>
      <w:r>
        <w:rPr/>
        <w:t xml:space="preserve">Oświadczenie kierownika budowy według art. 57 ust 1 Prawa Budowlanego. </w:t>
      </w:r>
    </w:p>
    <w:p>
      <w:pPr>
        <w:pStyle w:val="GPPOPIS"/>
        <w:numPr>
          <w:ilvl w:val="0"/>
          <w:numId w:val="8"/>
        </w:numPr>
        <w:rPr/>
      </w:pPr>
      <w:r>
        <w:rPr/>
        <w:t xml:space="preserve">Inne dokumenty wymagane przez Zamawiającego.  </w:t>
      </w:r>
    </w:p>
    <w:p>
      <w:pPr>
        <w:pStyle w:val="Normal"/>
        <w:ind w:left="-5" w:right="6"/>
        <w:rPr>
          <w:rFonts w:ascii="Calibri" w:hAnsi="Calibri" w:cs="Calibri" w:asciiTheme="minorHAnsi" w:cstheme="minorHAnsi" w:hAnsiTheme="minorHAnsi"/>
        </w:rPr>
      </w:pPr>
      <w:r>
        <w:rPr>
          <w:rFonts w:cs="Calibri" w:ascii="Calibri" w:hAnsi="Calibri" w:asciiTheme="minorHAnsi" w:cstheme="minorHAnsi" w:hAnsiTheme="minorHAnsi"/>
        </w:rPr>
        <w:t xml:space="preserve">W przypadku, gdy wg komisji, roboty pod względem przygotowania dokumentacyjnego nie będą gotowe do odbioru ostatecznego, komisja w porozumieniu z Wykonawcą wyznaczy ponowny termin odbioru ostatecznego robót. </w:t>
      </w:r>
    </w:p>
    <w:p>
      <w:pPr>
        <w:pStyle w:val="Normal"/>
        <w:ind w:left="-5" w:right="6"/>
        <w:rPr>
          <w:rFonts w:ascii="Calibri" w:hAnsi="Calibri" w:cs="Calibri" w:asciiTheme="minorHAnsi" w:cstheme="minorHAnsi" w:hAnsiTheme="minorHAnsi"/>
        </w:rPr>
      </w:pPr>
      <w:r>
        <w:rPr>
          <w:rFonts w:cs="Calibri" w:ascii="Calibri" w:hAnsi="Calibri" w:asciiTheme="minorHAnsi" w:cstheme="minorHAnsi" w:hAnsiTheme="minorHAnsi"/>
        </w:rPr>
        <w:t xml:space="preserve">Wszystkie zarządzone przez komisję roboty poprawkowe lub uzupełniające będą zestawione wg wzoru ustalonego przez Zamawiającego. </w:t>
      </w:r>
    </w:p>
    <w:p>
      <w:pPr>
        <w:pStyle w:val="Normal"/>
        <w:ind w:left="-5" w:right="6"/>
        <w:rPr>
          <w:rFonts w:ascii="Calibri" w:hAnsi="Calibri" w:cs="Calibri" w:asciiTheme="minorHAnsi" w:cstheme="minorHAnsi" w:hAnsiTheme="minorHAnsi"/>
        </w:rPr>
      </w:pPr>
      <w:r>
        <w:rPr>
          <w:rFonts w:cs="Calibri" w:ascii="Calibri" w:hAnsi="Calibri" w:asciiTheme="minorHAnsi" w:cstheme="minorHAnsi" w:hAnsiTheme="minorHAnsi"/>
        </w:rPr>
        <w:t xml:space="preserve">Termin wykonania robót poprawkowych i robót uzupełniających wyznaczy komisja. </w:t>
      </w:r>
    </w:p>
    <w:p>
      <w:pPr>
        <w:pStyle w:val="GPPPUNKT11"/>
        <w:numPr>
          <w:ilvl w:val="1"/>
          <w:numId w:val="2"/>
        </w:numPr>
        <w:ind w:hanging="360" w:left="720"/>
        <w:rPr/>
      </w:pPr>
      <w:bookmarkStart w:id="116" w:name="_Toc185445076"/>
      <w:bookmarkStart w:id="117" w:name="_Toc163754907"/>
      <w:r>
        <w:rPr/>
        <w:t>Odbiór  pogwarancyjny  (po  okresie  rękojmi)</w:t>
      </w:r>
      <w:bookmarkEnd w:id="116"/>
      <w:bookmarkEnd w:id="117"/>
      <w:r>
        <w:rPr/>
        <w:t xml:space="preserve"> </w:t>
      </w:r>
    </w:p>
    <w:p>
      <w:pPr>
        <w:pStyle w:val="GPPOPIS"/>
        <w:rPr/>
      </w:pPr>
      <w:r>
        <w:rPr/>
        <w:t>Odbiór pogwarancyjny polega na ocenie wykonanych robót związanych z usunięciem wad stwierdzonych przy odbiorze ostatecznym i zaistniałych w okresie gwarancyjnym.</w:t>
      </w:r>
      <w:r>
        <w:rPr>
          <w:b/>
        </w:rPr>
        <w:t xml:space="preserve"> </w:t>
      </w:r>
    </w:p>
    <w:p>
      <w:pPr>
        <w:pStyle w:val="GPPOPIS"/>
        <w:rPr/>
      </w:pPr>
      <w:r>
        <w:rPr/>
        <w:t xml:space="preserve">Odbiór pogwarancyjny będzie dokonany na podstawie oceny wizualnej obiektu z uwzględnieniem zasad opisanych w punkcie A.8.4 “Odbiór ostateczny robót” i uwag użytkownika zabranych od daty końcowego odbioru ostatecznego. </w:t>
      </w:r>
    </w:p>
    <w:p>
      <w:pPr>
        <w:pStyle w:val="GPPPUNKT1"/>
        <w:numPr>
          <w:ilvl w:val="0"/>
          <w:numId w:val="2"/>
        </w:numPr>
        <w:rPr/>
      </w:pPr>
      <w:bookmarkStart w:id="118" w:name="_Toc31752"/>
      <w:bookmarkStart w:id="119" w:name="_Toc185445077"/>
      <w:bookmarkStart w:id="120" w:name="_Toc163754908"/>
      <w:r>
        <w:rPr/>
        <w:t>Podstawa  płatności</w:t>
      </w:r>
      <w:bookmarkEnd w:id="119"/>
      <w:bookmarkEnd w:id="120"/>
      <w:r>
        <w:rPr/>
        <w:t xml:space="preserve"> </w:t>
      </w:r>
      <w:bookmarkEnd w:id="118"/>
    </w:p>
    <w:p>
      <w:pPr>
        <w:pStyle w:val="GPPOPIS"/>
        <w:rPr>
          <w:b/>
          <w:bCs/>
        </w:rPr>
      </w:pPr>
      <w:r>
        <w:rPr>
          <w:b/>
          <w:bCs/>
        </w:rPr>
        <w:t xml:space="preserve">Płatność za wykonane roboty – zgodnie z zapisami umowy zawartej pomiędzy Zamawiającym a Wykonawcą. </w:t>
      </w:r>
    </w:p>
    <w:p>
      <w:pPr>
        <w:pStyle w:val="GPPOPIS"/>
        <w:rPr/>
      </w:pPr>
      <w:r>
        <w:rPr/>
        <w:t xml:space="preserve">Podstawą płatności jest cena  skalkulowana przez Wykonawcę za jednostkę obmiarową ustaloną dla danej pozycji kosztorysu i  przyjęta przez Zamawiającego w dokumentach ofertowych i umowie. Dla robót wycenionych ryczałtowo podstawa płatności jest wartość  podana przez Wykonawcę i przyjęta przez Zamawiającego w umowie na wykonanie pracy. </w:t>
      </w:r>
    </w:p>
    <w:p>
      <w:pPr>
        <w:pStyle w:val="GPPOPIS"/>
        <w:rPr/>
      </w:pPr>
      <w:r>
        <w:rPr/>
        <w:t xml:space="preserve">Cena jednostkowa pozycji kosztorysowej lub wynagrodzenie ryczałtowe musi uwzględniać wszystkie roboty w specyfikacji technicznej wykonania i odbioru robót budowlanych oraz  w dokumentacji projektowej. </w:t>
      </w:r>
    </w:p>
    <w:p>
      <w:pPr>
        <w:pStyle w:val="GPPOPIS"/>
        <w:rPr/>
      </w:pPr>
      <w:r>
        <w:rPr/>
        <w:t xml:space="preserve">Cena jednostkowa lub wynagrodzenie ryczałtowe robót będą obejmować: </w:t>
      </w:r>
    </w:p>
    <w:p>
      <w:pPr>
        <w:pStyle w:val="GPPkropka"/>
        <w:numPr>
          <w:ilvl w:val="0"/>
          <w:numId w:val="3"/>
        </w:numPr>
        <w:ind w:hanging="284" w:left="1135"/>
        <w:rPr/>
      </w:pPr>
      <w:r>
        <w:rPr/>
        <w:t xml:space="preserve">koszt roboczogodziny wraz z narzutami,  </w:t>
      </w:r>
    </w:p>
    <w:p>
      <w:pPr>
        <w:pStyle w:val="GPPkropka"/>
        <w:numPr>
          <w:ilvl w:val="0"/>
          <w:numId w:val="3"/>
        </w:numPr>
        <w:ind w:hanging="284" w:left="1135"/>
        <w:rPr/>
      </w:pPr>
      <w:r>
        <w:rPr/>
        <w:t xml:space="preserve">koszt zastosowanych materiałów wraz z kosztami zakupu,  </w:t>
      </w:r>
    </w:p>
    <w:p>
      <w:pPr>
        <w:pStyle w:val="GPPkropka"/>
        <w:numPr>
          <w:ilvl w:val="0"/>
          <w:numId w:val="3"/>
        </w:numPr>
        <w:ind w:hanging="284" w:left="1135"/>
        <w:rPr/>
      </w:pPr>
      <w:r>
        <w:rPr/>
        <w:t xml:space="preserve">koszt magazynowania i transportu na teren budowy,  </w:t>
      </w:r>
    </w:p>
    <w:p>
      <w:pPr>
        <w:pStyle w:val="GPPkropka"/>
        <w:numPr>
          <w:ilvl w:val="0"/>
          <w:numId w:val="3"/>
        </w:numPr>
        <w:ind w:hanging="284" w:left="1135"/>
        <w:rPr/>
      </w:pPr>
      <w:r>
        <w:rPr/>
        <w:t xml:space="preserve">koszt pracy sprzętu wraz z narzutami,  </w:t>
      </w:r>
    </w:p>
    <w:p>
      <w:pPr>
        <w:pStyle w:val="GPPkropka"/>
        <w:numPr>
          <w:ilvl w:val="0"/>
          <w:numId w:val="3"/>
        </w:numPr>
        <w:ind w:hanging="284" w:left="1135"/>
        <w:rPr/>
      </w:pPr>
      <w:r>
        <w:rPr/>
        <w:t xml:space="preserve">koszty pośrednie i zysk kalkulacyjny, </w:t>
      </w:r>
    </w:p>
    <w:p>
      <w:pPr>
        <w:pStyle w:val="GPPkropka"/>
        <w:numPr>
          <w:ilvl w:val="0"/>
          <w:numId w:val="3"/>
        </w:numPr>
        <w:ind w:hanging="284" w:left="1135"/>
        <w:rPr/>
      </w:pPr>
      <w:r>
        <w:rPr/>
        <w:t xml:space="preserve">obowiązujące podatki obliczone zgodnie z aktualnymi przepisami, z wyłączeniem  podatku VAT. </w:t>
      </w:r>
    </w:p>
    <w:p>
      <w:pPr>
        <w:pStyle w:val="GPPpodkreslowny"/>
        <w:rPr/>
      </w:pPr>
      <w:r>
        <w:rPr/>
        <w:t xml:space="preserve">Objazdy, przejazdy i organizacja ruchu </w:t>
      </w:r>
    </w:p>
    <w:p>
      <w:pPr>
        <w:pStyle w:val="GPPOPIS"/>
        <w:rPr/>
      </w:pPr>
      <w:r>
        <w:rPr/>
        <w:t xml:space="preserve">Koszt wybudowania objazdów, przejazdów i organizacji ruchu obejmuje: - opracowanie oraz uzgodnienie z odpowiedzialnymi instytucjami projektu   organizacji ruchu na czas trwania budowy,  </w:t>
      </w:r>
    </w:p>
    <w:p>
      <w:pPr>
        <w:pStyle w:val="GPPkropka"/>
        <w:numPr>
          <w:ilvl w:val="0"/>
          <w:numId w:val="3"/>
        </w:numPr>
        <w:ind w:hanging="284" w:left="1135"/>
        <w:rPr/>
      </w:pPr>
      <w:r>
        <w:rPr/>
        <w:t xml:space="preserve">ustawienie tymczasowego oznakowania i oświetlenia zgodnie z wymaganiami bezpieczeństwa ruchu, </w:t>
      </w:r>
    </w:p>
    <w:p>
      <w:pPr>
        <w:pStyle w:val="GPPkropka"/>
        <w:numPr>
          <w:ilvl w:val="0"/>
          <w:numId w:val="3"/>
        </w:numPr>
        <w:ind w:hanging="284" w:left="1135"/>
        <w:rPr/>
      </w:pPr>
      <w:r>
        <w:rPr/>
        <w:t xml:space="preserve">dzierżawę terenu, </w:t>
      </w:r>
    </w:p>
    <w:p>
      <w:pPr>
        <w:pStyle w:val="GPPkropka"/>
        <w:numPr>
          <w:ilvl w:val="0"/>
          <w:numId w:val="3"/>
        </w:numPr>
        <w:ind w:hanging="284" w:left="1135"/>
        <w:rPr/>
      </w:pPr>
      <w:r>
        <w:rPr/>
        <w:t xml:space="preserve">przygotowanie terenu, konstrukcje nawierzchni tymczasowej, ramp, chodników, krawężników, barier i oznakowań </w:t>
      </w:r>
    </w:p>
    <w:p>
      <w:pPr>
        <w:pStyle w:val="GPPkropka"/>
        <w:numPr>
          <w:ilvl w:val="0"/>
          <w:numId w:val="3"/>
        </w:numPr>
        <w:ind w:hanging="284" w:left="1135"/>
        <w:rPr/>
      </w:pPr>
      <w:r>
        <w:rPr/>
        <w:t xml:space="preserve">tymczasową przebudowę urządzeń obcych. </w:t>
      </w:r>
    </w:p>
    <w:p>
      <w:pPr>
        <w:pStyle w:val="GPPOPIS"/>
        <w:rPr/>
      </w:pPr>
      <w:r>
        <w:rPr/>
        <w:t xml:space="preserve">Koszt utrzymania objazdów lub przejazdów  oraz organizacji ruchu obejmuje: </w:t>
      </w:r>
    </w:p>
    <w:p>
      <w:pPr>
        <w:pStyle w:val="GPPkropka"/>
        <w:numPr>
          <w:ilvl w:val="0"/>
          <w:numId w:val="3"/>
        </w:numPr>
        <w:ind w:hanging="284" w:left="1135"/>
        <w:rPr/>
      </w:pPr>
      <w:r>
        <w:rPr/>
        <w:t xml:space="preserve">oczyszczanie, przestawienie, przykrycie i usuniecie tymczasowych oznakowań pionowych, poziomych, barier i świateł, - utrzymanie płynności ruchu publicznego. </w:t>
      </w:r>
    </w:p>
    <w:p>
      <w:pPr>
        <w:pStyle w:val="Normal"/>
        <w:ind w:hanging="1800" w:left="1785" w:right="2677"/>
        <w:rPr>
          <w:rStyle w:val="GPPkropkaZnak"/>
        </w:rPr>
      </w:pPr>
      <w:r>
        <w:rPr>
          <w:rStyle w:val="GPPOPISZnak"/>
        </w:rPr>
        <w:t xml:space="preserve">Koszt likwidacji objazdów lub przejazdów i organizacji ruchu obejmuje: - </w:t>
      </w:r>
      <w:r>
        <w:rPr>
          <w:rStyle w:val="GPPkropkaZnak"/>
        </w:rPr>
        <w:t xml:space="preserve">usuniecie wbudowanych materiałów i oznakowania, - doprowadzenie terenu do stanu pierwotnego. </w:t>
      </w:r>
    </w:p>
    <w:p>
      <w:pPr>
        <w:pStyle w:val="GPPpodkreslowny"/>
        <w:rPr/>
      </w:pPr>
      <w:r>
        <w:rPr/>
        <w:t xml:space="preserve">Płatność za roboty </w:t>
      </w:r>
    </w:p>
    <w:p>
      <w:pPr>
        <w:pStyle w:val="GPPOPIS"/>
        <w:rPr/>
      </w:pPr>
      <w:r>
        <w:rPr/>
        <w:t xml:space="preserve">Płaci się za roboty wykonane zgodnie z zakresem wymienionym w pkt. 5 specyfikacji: </w:t>
      </w:r>
    </w:p>
    <w:p>
      <w:pPr>
        <w:pStyle w:val="GPPOPIS"/>
        <w:rPr/>
      </w:pPr>
      <w:r>
        <w:rPr/>
        <w:t xml:space="preserve">Wszystkie koszty dotyczące rusztowań tj. montażu i demontażu oraz pracy rusztowań wykonawca kalkuluje w ofercie cenowej na podstawie przedmiaru, ale jako kwotę ryczałtową tj. niezmienną niezależnie od rodzaju, ilości i czasu pracy rusztowania.  </w:t>
      </w:r>
    </w:p>
    <w:p>
      <w:pPr>
        <w:pStyle w:val="GPPPUNKT1"/>
        <w:numPr>
          <w:ilvl w:val="0"/>
          <w:numId w:val="2"/>
        </w:numPr>
        <w:rPr/>
      </w:pPr>
      <w:bookmarkStart w:id="121" w:name="_Toc31753"/>
      <w:bookmarkStart w:id="122" w:name="_Toc185445078"/>
      <w:bookmarkStart w:id="123" w:name="_Toc163754909"/>
      <w:r>
        <w:rPr/>
        <w:t>Akty  prawne i dokumenty odniesienia</w:t>
      </w:r>
      <w:bookmarkEnd w:id="122"/>
      <w:bookmarkEnd w:id="123"/>
      <w:r>
        <w:rPr/>
        <w:t xml:space="preserve"> </w:t>
      </w:r>
      <w:bookmarkEnd w:id="121"/>
    </w:p>
    <w:p>
      <w:pPr>
        <w:pStyle w:val="GPPPUNKT11"/>
        <w:numPr>
          <w:ilvl w:val="1"/>
          <w:numId w:val="2"/>
        </w:numPr>
        <w:ind w:hanging="360" w:left="720"/>
        <w:rPr/>
      </w:pPr>
      <w:bookmarkStart w:id="124" w:name="_Toc185445079"/>
      <w:bookmarkStart w:id="125" w:name="_Toc163754912"/>
      <w:bookmarkStart w:id="126" w:name="_Toc163754910"/>
      <w:bookmarkStart w:id="127" w:name="_Toc163753552"/>
      <w:bookmarkEnd w:id="126"/>
      <w:bookmarkEnd w:id="127"/>
      <w:r>
        <w:rPr/>
        <w:t>Ustawy i rozporządzenia</w:t>
      </w:r>
      <w:bookmarkEnd w:id="124"/>
      <w:bookmarkEnd w:id="125"/>
      <w:r>
        <w:rPr/>
        <w:t xml:space="preserve"> </w:t>
      </w:r>
    </w:p>
    <w:p>
      <w:pPr>
        <w:pStyle w:val="GPPOPIS"/>
        <w:rPr/>
      </w:pPr>
      <w:r>
        <w:rPr/>
        <w:t xml:space="preserve">Ustawa. Prawo Budowlane  z dnia 7 lipca 1994 r z późniejszymi poprawkami.  </w:t>
      </w:r>
    </w:p>
    <w:p>
      <w:pPr>
        <w:pStyle w:val="GPPOPIS"/>
        <w:rPr/>
      </w:pPr>
      <w:r>
        <w:rPr/>
        <w:t xml:space="preserve">Rozporządzenie Ministra Infrastruktury z dnia 2 września 2004 r w sprawie szczegółowego zakresu i formy dokumentacji projektowej, specyfikacji technicznych wykonania i odbioru robót budowlanych oraz programu funkcjonalno-użytkowego ( Dz.U. nr 202/04 poz. 2072) </w:t>
      </w:r>
    </w:p>
    <w:p>
      <w:pPr>
        <w:pStyle w:val="GPPOPIS"/>
        <w:rPr/>
      </w:pPr>
      <w:r>
        <w:rPr/>
        <w:t xml:space="preserve">Rozporządzenie Ministra Infrastruktury z dnia 12 kwietnia  2002 r. w sprawie warunków technicznych, jakim powinny odpowiadać budynki i ich usytuowanie (Dziennik Ustaw nr 75),z późniejszymi zmianami.  </w:t>
      </w:r>
    </w:p>
    <w:p>
      <w:pPr>
        <w:pStyle w:val="GPPOPIS"/>
        <w:rPr/>
      </w:pPr>
      <w:r>
        <w:rPr/>
        <w:t xml:space="preserve">Rozporządzenie Ministra Spraw Wewnętrznych z dnia 16 czerwca 2003 r. w sprawie ochrony przeciwpożarowej budynków, innych obiektów budowlanych i terenów.( Dziennik Ustaw nr 121 ) . </w:t>
      </w:r>
    </w:p>
    <w:p>
      <w:pPr>
        <w:pStyle w:val="GPPOPIS"/>
        <w:rPr/>
      </w:pPr>
      <w:r>
        <w:rPr/>
        <w:t xml:space="preserve">Rozporządzenie Ministra Spraw Wewnętrznych z dnia 22 kwietnia 1998 r. w sprawie wyrobów służących do ochrony przeciwpożarowej, które mogą być wprowadzane do obrotu i stosowane wyłącznie na podstawie certyfikatu zgodności. </w:t>
      </w:r>
    </w:p>
    <w:p>
      <w:pPr>
        <w:pStyle w:val="GPPOPIS"/>
        <w:rPr/>
      </w:pPr>
      <w:r>
        <w:rPr/>
        <w:t xml:space="preserve">Rozporządzenie Ministra Pracy i Polityki Socjalnej z dnia 26 września 1997 r. w sprawie ogólnych przepisów bezpieczeństwa i higieny pracy.Dz. U. Nr 121 z 16.06.2003r. w sprawie zakresu, trybu i zasad uzgadniania projektu budowlanego pod względem ochrony przeciwpożarowej; </w:t>
      </w:r>
    </w:p>
    <w:p>
      <w:pPr>
        <w:pStyle w:val="GPPOPIS"/>
        <w:rPr/>
      </w:pPr>
      <w:r>
        <w:rPr/>
        <w:t xml:space="preserve">Rozporządzenie Ministra Infrastruktura z dnia 26 czerwca 2002 r  sprawie dziennika budowy, montażu i rozbiórki tablicy informacyjnej oraz ogłoszenia zawierającego dane dotyczące bezpieczeństwa pracy i ochrony zdrowia.     (Dz.U.02.108.953 z 17 lipca 2002 r.) </w:t>
      </w:r>
    </w:p>
    <w:p>
      <w:pPr>
        <w:pStyle w:val="GPPOPIS"/>
        <w:rPr/>
      </w:pPr>
      <w:r>
        <w:rPr/>
        <w:t xml:space="preserve">Rozporządzenie Ministra Spraw Wewnętrznych i Administracji z dnia 5 sierpnia 1998 r. w sprawie aprobat i kryteriów technicznych oraz jednostkowego stosowania wyrobów budowlanych. (Dz. U. z 1998 r. Nr 107, poz. 679. Zmiany: Dz. U. z 2002 r. Nr 8, poz. 71). </w:t>
      </w:r>
    </w:p>
    <w:p>
      <w:pPr>
        <w:pStyle w:val="GPPOPIS"/>
        <w:rPr/>
      </w:pPr>
      <w:r>
        <w:rPr/>
        <w:t xml:space="preserve">Rozporządzenie Ministra Infrastruktury z dnia 26 czerwca 2003 r. w sprawie warunków i trybu postępowania dotyczącego rozbiórek oraz zmiany sposobu użytkowania obiektu budowlanego (Dz. U. </w:t>
      </w:r>
    </w:p>
    <w:p>
      <w:pPr>
        <w:pStyle w:val="GPPOPIS"/>
        <w:rPr/>
      </w:pPr>
      <w:r>
        <w:rPr/>
        <w:t xml:space="preserve">z dnia 10 lipca 2003 r.Nr.120, poz.1131). </w:t>
      </w:r>
    </w:p>
    <w:p>
      <w:pPr>
        <w:pStyle w:val="GPPOPIS"/>
        <w:rPr/>
      </w:pPr>
      <w:r>
        <w:rPr/>
        <w:t xml:space="preserve">Rozporządzenie Ministra Infrastruktury z dnia 6 lutego 2003 r. w sprawie bezpieczeństwa i higieny pracy podczas wykonywania robót budowlanych. (Dz.U. z 2003, Nr 47, poz. 401). </w:t>
      </w:r>
    </w:p>
    <w:p>
      <w:pPr>
        <w:pStyle w:val="GPPOPIS"/>
        <w:rPr/>
      </w:pPr>
      <w:r>
        <w:rPr/>
        <w:t xml:space="preserve">Warunki techniczne wykonania i odbioru robót budowlano-montażowych. </w:t>
      </w:r>
    </w:p>
    <w:p>
      <w:pPr>
        <w:pStyle w:val="GPPOPIS"/>
        <w:rPr/>
      </w:pPr>
      <w:r>
        <w:rPr/>
        <w:t xml:space="preserve">Normy: według wykazu w specyfikacjach technicznych dla poszczególnych robót. </w:t>
      </w:r>
    </w:p>
    <w:p>
      <w:pPr>
        <w:pStyle w:val="GPPOPIS"/>
        <w:rPr/>
      </w:pPr>
      <w:r>
        <w:rPr/>
        <w:t xml:space="preserve">UWAGA: Wszystkie informacje zawarte w poszczególnych projektach  branżowych  niniejszej ST oraz szczegółowych Specyfikacjach Technicznych dotyczące wskazanych materiałów, wyrobów i urządzeń oraz źródeł ich zakupu należy traktować wyłącznie jako dane pomocnicze przy realizacji inwestycji. Mogą być zastosowane materiały, wyroby i urządzenia inne od wykazanych lecz ich parametry i właściwości muszą być równoważne z wymienionymi w projektach i ST.  </w:t>
      </w:r>
    </w:p>
    <w:p>
      <w:pPr>
        <w:pStyle w:val="GPPPUNKT11"/>
        <w:numPr>
          <w:ilvl w:val="1"/>
          <w:numId w:val="2"/>
        </w:numPr>
        <w:ind w:hanging="360" w:left="720"/>
        <w:rPr/>
      </w:pPr>
      <w:bookmarkStart w:id="128" w:name="_Toc185445080"/>
      <w:bookmarkStart w:id="129" w:name="_Toc163754913"/>
      <w:r>
        <w:rPr/>
        <w:t>Normy</w:t>
      </w:r>
      <w:bookmarkEnd w:id="128"/>
      <w:bookmarkEnd w:id="129"/>
      <w:r>
        <w:rPr/>
        <w:t xml:space="preserve"> </w:t>
      </w:r>
    </w:p>
    <w:p>
      <w:pPr>
        <w:pStyle w:val="GPPOPIS"/>
        <w:rPr/>
      </w:pPr>
      <w:r>
        <w:rPr/>
        <w:t xml:space="preserve">Polskie normy budowlane i instalacyjne </w:t>
      </w:r>
    </w:p>
    <w:p>
      <w:pPr>
        <w:pStyle w:val="GPPOPIS"/>
        <w:rPr/>
      </w:pPr>
      <w:r>
        <w:rPr/>
        <w:t xml:space="preserve">Norma branżowa: N SEP-E-004 „Elektroenergetyczne i sygnalizacyjne linie kablowe. Projektowanie i budowa”, </w:t>
      </w:r>
    </w:p>
    <w:p>
      <w:pPr>
        <w:pStyle w:val="GPPOPIS"/>
        <w:rPr/>
      </w:pPr>
      <w:r>
        <w:rPr/>
        <w:t xml:space="preserve">PN-HD 60364-4-41:2009 Ochrona dla zapewnienia bezpieczeństwa. Ochrona przed porażeniem elektrycznym, </w:t>
      </w:r>
    </w:p>
    <w:p>
      <w:pPr>
        <w:pStyle w:val="GPPOPIS"/>
        <w:rPr/>
      </w:pPr>
      <w:r>
        <w:rPr/>
        <w:t xml:space="preserve">PN-HD 60364-4-43:2010 Ochrona dla zapewnienia bezpieczeństwa. Ochrona przed prądem przetężeniowym, </w:t>
      </w:r>
    </w:p>
    <w:p>
      <w:pPr>
        <w:pStyle w:val="GPPOPIS"/>
        <w:rPr/>
      </w:pPr>
      <w:r>
        <w:rPr/>
        <w:t xml:space="preserve">PN-IEC 60364-4-482:1999 Ochrona dla zapewnienia bezpieczeństwa. Dobór środków ochrony w zależności od wpływów zewnętrznych. Ochrona przeciwpożarowa, </w:t>
      </w:r>
    </w:p>
    <w:p>
      <w:pPr>
        <w:pStyle w:val="GPPOPIS"/>
        <w:rPr/>
      </w:pPr>
      <w:r>
        <w:rPr/>
        <w:t xml:space="preserve">PN-EN 12464-1-2012 Oświetlenie miejsc pracy we wnętrzach, </w:t>
      </w:r>
    </w:p>
    <w:p>
      <w:pPr>
        <w:pStyle w:val="GPPOPIS"/>
        <w:rPr/>
      </w:pPr>
      <w:r>
        <w:rPr/>
        <w:t xml:space="preserve">PN-EN 62305-1:2008 Ochrona odgromowa - Część 1: Wymagania ogólne, </w:t>
      </w:r>
    </w:p>
    <w:p>
      <w:pPr>
        <w:pStyle w:val="GPPOPIS"/>
        <w:rPr/>
      </w:pPr>
      <w:r>
        <w:rPr/>
        <w:t xml:space="preserve">PN-EN 62305-2:2008 Ochrona odgromowa - Część 2: Zarządzanie ryzykiem, </w:t>
      </w:r>
    </w:p>
    <w:p>
      <w:pPr>
        <w:pStyle w:val="GPPOPIS"/>
        <w:rPr/>
      </w:pPr>
      <w:r>
        <w:rPr/>
        <w:t xml:space="preserve">PN-EN 62305-3:2009 Ochrona odgromowa - Część 3: Uszkodzenia fizyczne obiektów budowlanych i zagrożenie życia </w:t>
      </w:r>
    </w:p>
    <w:p>
      <w:pPr>
        <w:pStyle w:val="Normal"/>
        <w:spacing w:lineRule="auto" w:line="259" w:before="60" w:after="0"/>
        <w:ind w:left="0"/>
        <w:rPr>
          <w:rFonts w:ascii="Calibri" w:hAnsi="Calibri" w:cs="Calibri" w:asciiTheme="minorHAnsi" w:cstheme="minorHAnsi" w:hAnsiTheme="minorHAnsi"/>
        </w:rPr>
      </w:pPr>
      <w:r>
        <w:rPr>
          <w:rFonts w:cs="Calibri" w:cstheme="minorHAnsi" w:ascii="Calibri" w:hAnsi="Calibri"/>
        </w:rPr>
      </w:r>
      <w:bookmarkStart w:id="130" w:name="_Hlk149863104"/>
      <w:bookmarkStart w:id="131" w:name="_Toc405903915"/>
      <w:bookmarkStart w:id="132" w:name="_Toc391287551"/>
      <w:bookmarkStart w:id="133" w:name="_Hlk149863104"/>
      <w:bookmarkStart w:id="134" w:name="_Toc405903915"/>
      <w:bookmarkStart w:id="135" w:name="_Toc391287551"/>
      <w:bookmarkEnd w:id="133"/>
      <w:bookmarkEnd w:id="134"/>
      <w:bookmarkEnd w:id="135"/>
      <w:r>
        <w:br w:type="page"/>
      </w:r>
    </w:p>
    <w:p>
      <w:pPr>
        <w:pStyle w:val="GPPCZESC2"/>
        <w:numPr>
          <w:ilvl w:val="0"/>
          <w:numId w:val="11"/>
        </w:numPr>
        <w:spacing w:before="0" w:after="120"/>
        <w:jc w:val="center"/>
        <w:rPr/>
      </w:pPr>
      <w:bookmarkStart w:id="136" w:name="_Toc163754914"/>
      <w:bookmarkStart w:id="137" w:name="_Toc185445081"/>
      <w:r>
        <w:rPr/>
        <w:t>SZCZEGÓŁOWE SPECYFIKACJE TECHNICZNE WYKONANIA I ODBIORU ROBÓT BUDOWLANYCH (SST)</w:t>
      </w:r>
      <w:bookmarkEnd w:id="137"/>
    </w:p>
    <w:p>
      <w:pPr>
        <w:pStyle w:val="GPPCZESC2"/>
        <w:numPr>
          <w:ilvl w:val="0"/>
          <w:numId w:val="0"/>
        </w:numPr>
        <w:ind w:hanging="0" w:left="862"/>
        <w:jc w:val="center"/>
        <w:rPr/>
      </w:pPr>
      <w:bookmarkStart w:id="138" w:name="_Toc185445082"/>
      <w:r>
        <w:rPr>
          <w:rFonts w:cs="Calibri" w:cstheme="minorHAnsi"/>
        </w:rPr>
        <w:t>SST.</w:t>
      </w:r>
      <w:r>
        <w:rPr/>
        <w:t xml:space="preserve">E.01 – ROBOTY INSTALACYJNE ELEKTRYCZNE </w:t>
        <w:br/>
        <w:t>kod CPV – 45310000-3 Roboty w zakresie instalacji elektrycznych wewnętrznych</w:t>
      </w:r>
      <w:bookmarkEnd w:id="136"/>
      <w:bookmarkEnd w:id="138"/>
    </w:p>
    <w:p>
      <w:pPr>
        <w:pStyle w:val="GPPPUNKT1"/>
        <w:numPr>
          <w:ilvl w:val="0"/>
          <w:numId w:val="2"/>
        </w:numPr>
        <w:rPr/>
      </w:pPr>
      <w:bookmarkStart w:id="139" w:name="_Toc185445083"/>
      <w:bookmarkStart w:id="140" w:name="_Toc163754915"/>
      <w:r>
        <w:rPr/>
        <w:t>Nazwa zamówienia</w:t>
      </w:r>
      <w:bookmarkEnd w:id="139"/>
      <w:bookmarkEnd w:id="140"/>
      <w:r>
        <w:rPr/>
        <w:t xml:space="preserve"> </w:t>
      </w:r>
    </w:p>
    <w:p>
      <w:pPr>
        <w:pStyle w:val="GPPOPIS"/>
        <w:rPr/>
      </w:pPr>
      <w:bookmarkStart w:id="141" w:name="_Toc163754916"/>
      <w:r>
        <w:rPr/>
        <w:t xml:space="preserve">Przedmiotem niniejszej specyfikacji technicznej są wymagania ogólne dotyczące wykonania i odbioru robót w obiektach budowlanych dla inwestycji budowy </w:t>
      </w:r>
      <w:r>
        <w:rPr>
          <w:rFonts w:cs="Calibri" w:cstheme="minorHAnsi"/>
        </w:rPr>
        <w:t>budynku Wiejskiego Centrum Kultury wraz z infrastrukturą towarzyszącą</w:t>
      </w:r>
    </w:p>
    <w:p>
      <w:pPr>
        <w:pStyle w:val="GPPPUNKT1"/>
        <w:numPr>
          <w:ilvl w:val="0"/>
          <w:numId w:val="2"/>
        </w:numPr>
        <w:rPr/>
      </w:pPr>
      <w:bookmarkStart w:id="142" w:name="_Toc163754916"/>
      <w:bookmarkStart w:id="143" w:name="_Toc185445084"/>
      <w:r>
        <w:rPr/>
        <w:t>Przedmiot i zakres robót instalacyjnych</w:t>
      </w:r>
      <w:bookmarkEnd w:id="142"/>
      <w:bookmarkEnd w:id="143"/>
      <w:r>
        <w:rPr/>
        <w:t xml:space="preserve"> </w:t>
      </w:r>
    </w:p>
    <w:p>
      <w:pPr>
        <w:pStyle w:val="GPPOPIS"/>
        <w:rPr/>
      </w:pPr>
      <w:r>
        <w:rPr/>
        <w:t xml:space="preserve">Przedmiotem niniejszej specyfikacji technicznej są przepisy i wymagania dotyczące wykonania i odbioru robót obejmujących w szczególności wymagania w zakresie właściwości materiałów, prawidłowości wykonania wszystkich rodzajów robót określonych zakresem robót ujętych w przedmiarze, wymagania dla stosowanych materiałów oraz użytego sprzętu i narzędzi.  </w:t>
      </w:r>
    </w:p>
    <w:p>
      <w:pPr>
        <w:pStyle w:val="GPPPUNKT1"/>
        <w:numPr>
          <w:ilvl w:val="0"/>
          <w:numId w:val="2"/>
        </w:numPr>
        <w:rPr/>
      </w:pPr>
      <w:bookmarkStart w:id="144" w:name="_Toc185445085"/>
      <w:bookmarkStart w:id="145" w:name="_Toc163754917"/>
      <w:r>
        <w:rPr/>
        <w:t>Zakres robót objętych szczegółową specyfikacją</w:t>
      </w:r>
      <w:bookmarkEnd w:id="144"/>
      <w:bookmarkEnd w:id="145"/>
      <w:r>
        <w:rPr/>
        <w:t xml:space="preserve"> </w:t>
      </w:r>
    </w:p>
    <w:p>
      <w:pPr>
        <w:pStyle w:val="GPPOPIS"/>
        <w:rPr/>
      </w:pPr>
      <w:r>
        <w:rPr/>
        <w:t xml:space="preserve">Roboty, których dotyczy niniejsza szczegółowa specyfikacja obejmują wszystkie czynności umożliwiające i mające na celu wykonanie </w:t>
      </w:r>
      <w:r>
        <w:rPr>
          <w:b/>
        </w:rPr>
        <w:t xml:space="preserve">robót  instalacyjnych elektrycznych  </w:t>
      </w:r>
      <w:r>
        <w:rPr/>
        <w:t xml:space="preserve">Zakres robót obejmuje wykonanie następujących prac: </w:t>
      </w:r>
      <w:r>
        <w:rPr>
          <w:rFonts w:eastAsia="Times New Roman"/>
        </w:rPr>
        <w:t xml:space="preserve"> </w:t>
      </w:r>
    </w:p>
    <w:p>
      <w:pPr>
        <w:pStyle w:val="GPPkropka"/>
        <w:numPr>
          <w:ilvl w:val="0"/>
          <w:numId w:val="3"/>
        </w:numPr>
        <w:ind w:hanging="284" w:left="1135"/>
        <w:rPr/>
      </w:pPr>
      <w:r>
        <w:rPr/>
        <w:t xml:space="preserve">montaż rozdzielnicy zasilającej </w:t>
      </w:r>
    </w:p>
    <w:p>
      <w:pPr>
        <w:pStyle w:val="GPPkropka"/>
        <w:numPr>
          <w:ilvl w:val="0"/>
          <w:numId w:val="3"/>
        </w:numPr>
        <w:ind w:hanging="284" w:left="1135"/>
        <w:rPr/>
      </w:pPr>
      <w:r>
        <w:rPr/>
        <w:t xml:space="preserve">montaż instalacji zasilającej </w:t>
      </w:r>
    </w:p>
    <w:p>
      <w:pPr>
        <w:pStyle w:val="GPPkropka"/>
        <w:numPr>
          <w:ilvl w:val="0"/>
          <w:numId w:val="3"/>
        </w:numPr>
        <w:ind w:hanging="284" w:left="1135"/>
        <w:rPr/>
      </w:pPr>
      <w:r>
        <w:rPr/>
        <w:t xml:space="preserve">montaż instalacji oświetleniowej </w:t>
      </w:r>
    </w:p>
    <w:p>
      <w:pPr>
        <w:pStyle w:val="GPPkropka"/>
        <w:numPr>
          <w:ilvl w:val="0"/>
          <w:numId w:val="3"/>
        </w:numPr>
        <w:ind w:hanging="284" w:left="1135"/>
        <w:rPr/>
      </w:pPr>
      <w:r>
        <w:rPr/>
        <w:t xml:space="preserve">montaż instalacji uziemiającej i połączeń wyrównawczych </w:t>
      </w:r>
    </w:p>
    <w:p>
      <w:pPr>
        <w:pStyle w:val="GPPkropka"/>
        <w:numPr>
          <w:ilvl w:val="0"/>
          <w:numId w:val="3"/>
        </w:numPr>
        <w:ind w:hanging="284" w:left="1135"/>
        <w:rPr/>
      </w:pPr>
      <w:r>
        <w:rPr/>
        <w:t xml:space="preserve">montaż instalacji odgromowej </w:t>
      </w:r>
    </w:p>
    <w:p>
      <w:pPr>
        <w:pStyle w:val="GPPkropka"/>
        <w:numPr>
          <w:ilvl w:val="0"/>
          <w:numId w:val="3"/>
        </w:numPr>
        <w:ind w:hanging="284" w:left="1135"/>
        <w:rPr/>
      </w:pPr>
      <w:r>
        <w:rPr/>
        <w:t xml:space="preserve">montaż instalacji niskoprądowych, </w:t>
      </w:r>
    </w:p>
    <w:p>
      <w:pPr>
        <w:pStyle w:val="GPPkropka"/>
        <w:numPr>
          <w:ilvl w:val="0"/>
          <w:numId w:val="3"/>
        </w:numPr>
        <w:ind w:hanging="284" w:left="1135"/>
        <w:rPr/>
      </w:pPr>
      <w:r>
        <w:rPr/>
        <w:t xml:space="preserve">montaż pozostałego osprzętu elektrycznego oraz inne drobne roboty </w:t>
      </w:r>
    </w:p>
    <w:p>
      <w:pPr>
        <w:pStyle w:val="GPPPUNKT1"/>
        <w:numPr>
          <w:ilvl w:val="0"/>
          <w:numId w:val="2"/>
        </w:numPr>
        <w:rPr/>
      </w:pPr>
      <w:bookmarkStart w:id="146" w:name="_Toc185445086"/>
      <w:bookmarkStart w:id="147" w:name="_Toc163754918"/>
      <w:r>
        <w:rPr/>
        <w:t>Określenia podstawowe</w:t>
      </w:r>
      <w:bookmarkEnd w:id="146"/>
      <w:bookmarkEnd w:id="147"/>
      <w:r>
        <w:rPr/>
        <w:t xml:space="preserve"> </w:t>
      </w:r>
    </w:p>
    <w:p>
      <w:pPr>
        <w:pStyle w:val="GPPOPIS"/>
        <w:rPr/>
      </w:pPr>
      <w:r>
        <w:rPr/>
        <w:t xml:space="preserve">Określenia podane w niniejszej specyfikacji są zgodne z obowiązującymi odpowiednimi normami i wytycznymi podanymi w pkt. 1.12 ogólnej specyfikacji technicznej. </w:t>
      </w:r>
    </w:p>
    <w:p>
      <w:pPr>
        <w:pStyle w:val="GPPPUNKT1"/>
        <w:numPr>
          <w:ilvl w:val="0"/>
          <w:numId w:val="2"/>
        </w:numPr>
        <w:rPr/>
      </w:pPr>
      <w:bookmarkStart w:id="148" w:name="_Toc185445087"/>
      <w:bookmarkStart w:id="149" w:name="_Toc163754919"/>
      <w:r>
        <w:rPr/>
        <w:t>Ogólne wymagania dotyczące robót</w:t>
      </w:r>
      <w:bookmarkEnd w:id="148"/>
      <w:bookmarkEnd w:id="149"/>
      <w:r>
        <w:rPr/>
        <w:t xml:space="preserve"> </w:t>
      </w:r>
    </w:p>
    <w:p>
      <w:pPr>
        <w:pStyle w:val="GPPOPIS"/>
        <w:rPr/>
      </w:pPr>
      <w:r>
        <w:rPr/>
        <w:t xml:space="preserve">Wykonawca robót jest odpowiedzialny za jakość wykonania robót, ich zgodność z dokumentacją projektową, specyfikacją  i poleceniami Inspektora Nadzoru. </w:t>
      </w:r>
    </w:p>
    <w:p>
      <w:pPr>
        <w:pStyle w:val="GPPPUNKT1"/>
        <w:numPr>
          <w:ilvl w:val="0"/>
          <w:numId w:val="2"/>
        </w:numPr>
        <w:rPr/>
      </w:pPr>
      <w:r>
        <w:rPr/>
        <w:t xml:space="preserve"> </w:t>
      </w:r>
      <w:bookmarkStart w:id="150" w:name="_Toc185445088"/>
      <w:bookmarkStart w:id="151" w:name="_Toc163754920"/>
      <w:r>
        <w:rPr/>
        <w:t>Materiały</w:t>
      </w:r>
      <w:bookmarkEnd w:id="150"/>
      <w:bookmarkEnd w:id="151"/>
      <w:r>
        <w:rPr/>
        <w:t xml:space="preserve"> </w:t>
      </w:r>
    </w:p>
    <w:p>
      <w:pPr>
        <w:pStyle w:val="GPPOPIS"/>
        <w:rPr/>
      </w:pPr>
      <w:r>
        <w:rPr/>
        <w:t xml:space="preserve">Wskazane w dokumentacji projektowej, urządzenia lub materiały konkretnych producentów, oraz nazwy firm, dostawców, producentów, należy traktować jako określenie parametrów przedmiotu zamówienia za pomocą podania standardu, dopuszczając do zastosowania innych odpowiedników pochodzących od innych wytwórców, z zastrzeżeniem jednak, że nie będą one gorsze jakościowo od wskazanych w projekcie, zagwarantują uzyskanie tych samych (lub lepszych) parametrów technicznych oraz będą posiadać niezbędne atesty i dopuszczenia do stosowania.  </w:t>
      </w:r>
    </w:p>
    <w:p>
      <w:pPr>
        <w:pStyle w:val="GPPOPIS"/>
        <w:rPr/>
      </w:pPr>
      <w:r>
        <w:rPr/>
        <w:t>W przypadku zastosowania innych, niż podane w dokumentacji projektowej, urządzeń, materiałów i technologii, Wykonawca przedmiotu zamówienia odpowiadać będzie za ich dobór, a w zakresie jego obowiązków (na własny koszt) znajdować się będzie ewentualna weryfikacja dokumentacji projektowej.  Jeżeli w trakcie budowy Zamawiający uzna, że przewidziany w ofercie wyrób czy urządzenie nie spełniają parametrów technicznych lub standardów jakościowych przewidzianych w dokumentacji – Wykonawca zastosuje elementy zgodne z dokumentacją projektową. Materiałami stosowanymi przy wykonaniu modernizacji budynku wg zasad niniejszych ST są:</w:t>
      </w:r>
      <w:r>
        <w:rPr>
          <w:rFonts w:eastAsia="Times New Roman"/>
        </w:rPr>
        <w:t xml:space="preserve"> </w:t>
      </w:r>
    </w:p>
    <w:p>
      <w:pPr>
        <w:pStyle w:val="GPPkropka"/>
        <w:numPr>
          <w:ilvl w:val="0"/>
          <w:numId w:val="3"/>
        </w:numPr>
        <w:ind w:hanging="284" w:left="1135"/>
        <w:rPr/>
      </w:pPr>
      <w:r>
        <w:rPr/>
        <w:t xml:space="preserve">przewody, wg PN-90/E-01201 ; PN-90/E-05023 </w:t>
      </w:r>
    </w:p>
    <w:p>
      <w:pPr>
        <w:pStyle w:val="GPPkropka"/>
        <w:numPr>
          <w:ilvl w:val="0"/>
          <w:numId w:val="3"/>
        </w:numPr>
        <w:ind w:hanging="284" w:left="1135"/>
        <w:rPr>
          <w:lang w:val="it-IT"/>
        </w:rPr>
      </w:pPr>
      <w:r>
        <w:rPr>
          <w:lang w:val="it-IT"/>
        </w:rPr>
        <w:t>osprzęt  wg. PN-92/M-51004/01 ; PN-89/E-05028 ; PN-E-05033 : 1994</w:t>
      </w:r>
      <w:r>
        <w:rPr>
          <w:rFonts w:eastAsia="Times New Roman"/>
          <w:lang w:val="it-IT"/>
        </w:rPr>
        <w:t xml:space="preserve"> </w:t>
      </w:r>
    </w:p>
    <w:p>
      <w:pPr>
        <w:pStyle w:val="GPPkropka"/>
        <w:numPr>
          <w:ilvl w:val="0"/>
          <w:numId w:val="3"/>
        </w:numPr>
        <w:ind w:hanging="284" w:left="1135"/>
        <w:rPr/>
      </w:pPr>
      <w:r>
        <w:rPr/>
        <w:t xml:space="preserve">kanały instalacyjne, koryta kablowe, rury ochronne </w:t>
      </w:r>
    </w:p>
    <w:p>
      <w:pPr>
        <w:pStyle w:val="GPPkropka"/>
        <w:numPr>
          <w:ilvl w:val="0"/>
          <w:numId w:val="3"/>
        </w:numPr>
        <w:ind w:hanging="284" w:left="1135"/>
        <w:rPr/>
      </w:pPr>
      <w:r>
        <w:rPr/>
        <w:t xml:space="preserve">oprawy oświetleniowe typu LED </w:t>
      </w:r>
    </w:p>
    <w:p>
      <w:pPr>
        <w:pStyle w:val="GPPOPIS"/>
        <w:rPr/>
      </w:pPr>
      <w:r>
        <w:rPr/>
        <w:t xml:space="preserve">Wszystkie materiały do wykonywania instalacji elektrycznych powinny odpowiadać wymaganiom zawartych w polskich Normach lub aprobatach technicznych ITB, dopuszczających dany materiał do powszechnego stosowania. O możliwości lub braku możliwości ponownego wykorzystania niektórych materiałów lub osprzętu uzyskanych z demontażu decyduje Inspektor Nadzoru. </w:t>
      </w:r>
    </w:p>
    <w:p>
      <w:pPr>
        <w:pStyle w:val="GPPPUNKT1"/>
        <w:numPr>
          <w:ilvl w:val="0"/>
          <w:numId w:val="2"/>
        </w:numPr>
        <w:rPr/>
      </w:pPr>
      <w:bookmarkStart w:id="152" w:name="_Toc185445089"/>
      <w:bookmarkStart w:id="153" w:name="_Toc163754921"/>
      <w:r>
        <w:rPr/>
        <w:t>Sprzęt</w:t>
      </w:r>
      <w:bookmarkEnd w:id="152"/>
      <w:bookmarkEnd w:id="153"/>
      <w:r>
        <w:rPr/>
        <w:t xml:space="preserve"> </w:t>
      </w:r>
    </w:p>
    <w:p>
      <w:pPr>
        <w:pStyle w:val="GPPOPIS"/>
        <w:rPr/>
      </w:pPr>
      <w:r>
        <w:rPr/>
        <w:t xml:space="preserve">Sprzęt zgodnie z pkt. 3 ogólnej specyfikacji technicznej. </w:t>
      </w:r>
    </w:p>
    <w:p>
      <w:pPr>
        <w:pStyle w:val="GPPPUNKT1"/>
        <w:numPr>
          <w:ilvl w:val="0"/>
          <w:numId w:val="2"/>
        </w:numPr>
        <w:rPr/>
      </w:pPr>
      <w:bookmarkStart w:id="154" w:name="_Toc185445090"/>
      <w:bookmarkStart w:id="155" w:name="_Toc163754922"/>
      <w:r>
        <w:rPr/>
        <w:t>Transport</w:t>
      </w:r>
      <w:bookmarkEnd w:id="154"/>
      <w:bookmarkEnd w:id="155"/>
      <w:r>
        <w:rPr/>
        <w:t xml:space="preserve"> </w:t>
      </w:r>
    </w:p>
    <w:p>
      <w:pPr>
        <w:pStyle w:val="GPPOPIS"/>
        <w:rPr/>
      </w:pPr>
      <w:r>
        <w:rPr/>
        <w:t xml:space="preserve">Wymagania dla transportu materiałów zgodnie z pkt.4 ogólnej specyfikacji technicznej. </w:t>
      </w:r>
    </w:p>
    <w:p>
      <w:pPr>
        <w:pStyle w:val="GPPPUNKT1"/>
        <w:numPr>
          <w:ilvl w:val="0"/>
          <w:numId w:val="2"/>
        </w:numPr>
        <w:rPr/>
      </w:pPr>
      <w:r>
        <w:rPr/>
        <w:t xml:space="preserve"> </w:t>
      </w:r>
      <w:bookmarkStart w:id="156" w:name="_Toc185445091"/>
      <w:bookmarkStart w:id="157" w:name="_Toc163754923"/>
      <w:r>
        <w:rPr/>
        <w:t>Wykonanie robót</w:t>
      </w:r>
      <w:bookmarkEnd w:id="156"/>
      <w:bookmarkEnd w:id="157"/>
      <w:r>
        <w:rPr/>
        <w:t xml:space="preserve">  </w:t>
      </w:r>
    </w:p>
    <w:p>
      <w:pPr>
        <w:pStyle w:val="GPPpodkreslowny"/>
        <w:rPr/>
      </w:pPr>
      <w:r>
        <w:rPr/>
        <w:t xml:space="preserve">Ogólne wymagania wykonania robót   </w:t>
      </w:r>
    </w:p>
    <w:p>
      <w:pPr>
        <w:pStyle w:val="GPPOPIS"/>
        <w:rPr/>
      </w:pPr>
      <w:r>
        <w:rPr/>
        <w:t xml:space="preserve">Wykonawca robót jest odpowiedzialny za jakość ich wykonania oraz za zgodność z dokumentacją projektową. </w:t>
      </w:r>
    </w:p>
    <w:p>
      <w:pPr>
        <w:pStyle w:val="GPPOPIS"/>
        <w:rPr/>
      </w:pPr>
      <w:r>
        <w:rPr/>
        <w:t xml:space="preserve">Rodzaje (typy) urządzeń, osprzętu i materiałów pomocniczych zastosowanych do wykonywania instalacji powinny być zgodne z podanymi w dokumentacji projektowej. </w:t>
      </w:r>
      <w:r>
        <w:rPr>
          <w:sz w:val="14"/>
        </w:rPr>
        <w:t xml:space="preserve"> </w:t>
      </w:r>
    </w:p>
    <w:p>
      <w:pPr>
        <w:pStyle w:val="GPPOPIS"/>
        <w:rPr/>
      </w:pPr>
      <w:r>
        <w:rPr/>
        <w:t xml:space="preserve">Zastosowanie do wykonania instalacji innych rodzajów (typów) urządzeń i osprzętu niż wymienione w projekcie dopuszczalne jest jedynie pod warunkiem wprowadzenia do dokumentacji projektowej zmian uzgodnionych w obowiązującym trybie z Inspektorem Nadzoru. </w:t>
      </w:r>
    </w:p>
    <w:p>
      <w:pPr>
        <w:pStyle w:val="GPPpodkreslowny"/>
        <w:rPr/>
      </w:pPr>
      <w:r>
        <w:rPr/>
        <w:t>Trasowanie</w:t>
      </w:r>
      <w:r>
        <w:rPr>
          <w:b/>
          <w:vertAlign w:val="subscript"/>
        </w:rPr>
        <w:t xml:space="preserve"> </w:t>
      </w:r>
    </w:p>
    <w:p>
      <w:pPr>
        <w:pStyle w:val="GPPOPIS"/>
        <w:rPr/>
      </w:pPr>
      <w:r>
        <w:rPr/>
        <w:t>Trasa instalacji elektrycznych powinna przebiegać bezkolizyjnie z innymi instalacjami i urządzeniami, powinna być przejrzysta, prosta i dostępna dla prawidłowej konserwacji oraz remontów. Wskazane jest aby przebiegała w liniach poziomych i pionowych.</w:t>
      </w:r>
      <w:r>
        <w:rPr>
          <w:sz w:val="14"/>
        </w:rPr>
        <w:t xml:space="preserve"> </w:t>
      </w:r>
    </w:p>
    <w:p>
      <w:pPr>
        <w:pStyle w:val="GPPpodkreslowny"/>
        <w:rPr/>
      </w:pPr>
      <w:r>
        <w:rPr/>
        <w:t>Przejścia przez ściany i stropy</w:t>
      </w:r>
      <w:r>
        <w:rPr>
          <w:b/>
          <w:sz w:val="14"/>
        </w:rPr>
        <w:t xml:space="preserve"> </w:t>
      </w:r>
    </w:p>
    <w:p>
      <w:pPr>
        <w:pStyle w:val="GPPOPIS"/>
        <w:rPr/>
      </w:pPr>
      <w:r>
        <w:rPr/>
        <w:t>Przejścia przez ściany i stropy powinny spełniać następujące wymagania:</w:t>
      </w:r>
      <w:r>
        <w:rPr>
          <w:sz w:val="14"/>
        </w:rPr>
        <w:t xml:space="preserve"> </w:t>
      </w:r>
    </w:p>
    <w:p>
      <w:pPr>
        <w:pStyle w:val="GPPkropka"/>
        <w:numPr>
          <w:ilvl w:val="0"/>
          <w:numId w:val="3"/>
        </w:numPr>
        <w:ind w:hanging="284" w:left="1135"/>
        <w:rPr/>
      </w:pPr>
      <w:r>
        <w:rPr/>
        <w:t xml:space="preserve">wszystkie przejścia obwodów instalacji elektrycznych przez ściany, stropy itp. muszą  być chronione przed uszkodzeniami. </w:t>
      </w:r>
      <w:r>
        <w:rPr>
          <w:sz w:val="14"/>
        </w:rPr>
        <w:t xml:space="preserve"> </w:t>
      </w:r>
    </w:p>
    <w:p>
      <w:pPr>
        <w:pStyle w:val="GPPkropka"/>
        <w:numPr>
          <w:ilvl w:val="0"/>
          <w:numId w:val="3"/>
        </w:numPr>
        <w:ind w:hanging="284" w:left="1135"/>
        <w:rPr/>
      </w:pPr>
      <w:r>
        <w:rPr/>
        <w:t xml:space="preserve">przejścia te należy wykonywać w przepustach rurowych, </w:t>
      </w:r>
      <w:r>
        <w:rPr>
          <w:sz w:val="14"/>
        </w:rPr>
        <w:t xml:space="preserve"> </w:t>
      </w:r>
    </w:p>
    <w:p>
      <w:pPr>
        <w:pStyle w:val="GPPkropka"/>
        <w:numPr>
          <w:ilvl w:val="0"/>
          <w:numId w:val="3"/>
        </w:numPr>
        <w:ind w:hanging="284" w:left="1135"/>
        <w:rPr/>
      </w:pPr>
      <w:r>
        <w:rPr>
          <w:rFonts w:eastAsia="Segoe UI Symbol"/>
        </w:rPr>
        <w:t>•</w:t>
      </w:r>
      <w:r>
        <w:rPr/>
        <w:t>przejścia pomiędzy pomieszczeniami o różnych atmosferach powinny być</w:t>
      </w:r>
      <w:r>
        <w:rPr>
          <w:rFonts w:eastAsia="Times New Roman"/>
        </w:rPr>
        <w:t xml:space="preserve"> </w:t>
      </w:r>
      <w:r>
        <w:rPr/>
        <w:t xml:space="preserve">wykonywane </w:t>
      </w:r>
      <w:r>
        <w:rPr>
          <w:rFonts w:eastAsia="Times New Roman"/>
        </w:rPr>
        <w:t xml:space="preserve">  </w:t>
      </w:r>
      <w:r>
        <w:rPr/>
        <w:t xml:space="preserve">w sposób szczelny, zapewniający nieprzedostawanie się wyziewów, </w:t>
      </w:r>
      <w:r>
        <w:rPr>
          <w:sz w:val="14"/>
        </w:rPr>
        <w:t xml:space="preserve"> </w:t>
      </w:r>
    </w:p>
    <w:p>
      <w:pPr>
        <w:pStyle w:val="GPPkropka"/>
        <w:numPr>
          <w:ilvl w:val="0"/>
          <w:numId w:val="3"/>
        </w:numPr>
        <w:ind w:hanging="284" w:left="1135"/>
        <w:rPr/>
      </w:pPr>
      <w:r>
        <w:rPr>
          <w:rFonts w:eastAsia="Segoe UI Symbol"/>
        </w:rPr>
        <w:t>•</w:t>
      </w:r>
      <w:r>
        <w:rPr/>
        <w:t xml:space="preserve">przejścia przez ściany oddzieleń pożarowych muszą być uszczelnione uszczelnieniem  o odporności ogniowej oddzielenia.  </w:t>
      </w:r>
    </w:p>
    <w:p>
      <w:pPr>
        <w:pStyle w:val="GPPpodkreslowny"/>
        <w:rPr/>
      </w:pPr>
      <w:r>
        <w:rPr/>
        <w:t>Montaż sprzętu, osprzętu</w:t>
      </w:r>
      <w:r>
        <w:rPr>
          <w:b/>
        </w:rPr>
        <w:t xml:space="preserve"> </w:t>
      </w:r>
      <w:r>
        <w:rPr>
          <w:b/>
          <w:sz w:val="14"/>
        </w:rPr>
        <w:t xml:space="preserve"> </w:t>
      </w:r>
    </w:p>
    <w:p>
      <w:pPr>
        <w:pStyle w:val="GPPOPIS"/>
        <w:rPr/>
      </w:pPr>
      <w:r>
        <w:rPr/>
        <w:t>Sprzęt i osprzęt instalacyjny należy mocować do podłoża w sposób trwały zapewniający mocne i bezpieczne jego osadzenie.</w:t>
      </w:r>
      <w:r>
        <w:rPr>
          <w:vertAlign w:val="subscript"/>
        </w:rPr>
        <w:t xml:space="preserve"> </w:t>
      </w:r>
    </w:p>
    <w:p>
      <w:pPr>
        <w:pStyle w:val="GPPOPIS"/>
        <w:rPr/>
      </w:pPr>
      <w:r>
        <w:rPr/>
        <w:t xml:space="preserve">Do mocowania sprzętu i osprzętu mogą służyć konstrukcje wsporcze lub konsolki osadzone na podłożu, przyspawane do stalowych elementów konstrukcji budowlanych lub przykręcone do podłoża za pomocą kołków i śrub rozporowych oraz kołków wstrzeliwanych. </w:t>
      </w:r>
      <w:r>
        <w:rPr>
          <w:sz w:val="14"/>
        </w:rPr>
        <w:t xml:space="preserve"> </w:t>
      </w:r>
    </w:p>
    <w:p>
      <w:pPr>
        <w:pStyle w:val="GPPpodkreslowny"/>
        <w:rPr/>
      </w:pPr>
      <w:r>
        <w:rPr/>
        <w:t>Łączenie przewodów</w:t>
      </w:r>
      <w:r>
        <w:rPr>
          <w:b/>
          <w:sz w:val="14"/>
        </w:rPr>
        <w:t xml:space="preserve"> </w:t>
      </w:r>
    </w:p>
    <w:p>
      <w:pPr>
        <w:pStyle w:val="GPPOPIS"/>
        <w:rPr/>
      </w:pPr>
      <w:r>
        <w:rPr/>
        <w:t>W instalacjach elektrycznych wnętrzowych łączenia przewodów należy dokonywać w sprzęcie i osprzęcie instalacyjnym i w odbiornikach. Nie wolno stosować połączeń skręcanych. W przypadku gdy odbiorniki elektryczne mają wyprowadzone fabrycznie na zewnątrz przewody, a samo ich podłączenie do instalacji nie zostało opracowane w projekcie, sposób podłączenia należy uzgodnić z projektantem lub kompetentnym przedstawicielem Inwestora.</w:t>
      </w:r>
      <w:r>
        <w:rPr>
          <w:vertAlign w:val="subscript"/>
        </w:rPr>
        <w:t xml:space="preserve"> </w:t>
      </w:r>
    </w:p>
    <w:p>
      <w:pPr>
        <w:pStyle w:val="GPPOPIS"/>
        <w:rPr/>
      </w:pPr>
      <w:r>
        <w:rPr/>
        <w:t>Przewody muszą być ułożone swobodnie i nie mogą być narażone na naciągi i dodatkowe naprężenia. Do danego zacisku należy przyłączyć przewody o rodzaju wykonania, przekroju i liczbie dla jakich zacisk ten jest przygotowany.</w:t>
      </w:r>
      <w:r>
        <w:rPr>
          <w:vertAlign w:val="subscript"/>
        </w:rPr>
        <w:t xml:space="preserve"> </w:t>
      </w:r>
    </w:p>
    <w:p>
      <w:pPr>
        <w:pStyle w:val="GPPOPIS"/>
        <w:rPr/>
      </w:pPr>
      <w:r>
        <w:rPr/>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r>
        <w:rPr>
          <w:sz w:val="14"/>
        </w:rPr>
        <w:t xml:space="preserve"> </w:t>
      </w:r>
    </w:p>
    <w:p>
      <w:pPr>
        <w:pStyle w:val="GPPOPIS"/>
        <w:rPr/>
      </w:pPr>
      <w:r>
        <w:rPr/>
        <w:t xml:space="preserve">Zdejmowanie izolacji i oczyszczenie przewodu nie może powodować uszkodzeń mechanicznych. </w:t>
      </w:r>
    </w:p>
    <w:p>
      <w:pPr>
        <w:pStyle w:val="GPPOPIS"/>
        <w:rPr/>
      </w:pPr>
      <w:r>
        <w:rPr/>
        <w:t>W przypadku stosowania żył ocynowanych proces czyszczenia nie powinien uszkadzać warstwy cyny.</w:t>
      </w:r>
      <w:r>
        <w:rPr>
          <w:sz w:val="14"/>
        </w:rPr>
        <w:t xml:space="preserve"> </w:t>
      </w:r>
      <w:r>
        <w:rPr/>
        <w:t>Końce przewodów miedzianych z żyłami wielodrutowymi (linek) powinny lecz zabezpieczone zaprasowanymi tulejkami lub ocynowane (zaleca się zastosowanie tulejek zamiast cynowania)</w:t>
      </w:r>
      <w:r>
        <w:rPr>
          <w:sz w:val="14"/>
        </w:rPr>
        <w:t xml:space="preserve"> </w:t>
      </w:r>
    </w:p>
    <w:p>
      <w:pPr>
        <w:pStyle w:val="GPPpodkreslowny"/>
        <w:rPr/>
      </w:pPr>
      <w:r>
        <w:rPr/>
        <w:t>Próby montażowe</w:t>
      </w:r>
      <w:r>
        <w:rPr>
          <w:b/>
          <w:sz w:val="14"/>
        </w:rPr>
        <w:t xml:space="preserve"> </w:t>
      </w:r>
    </w:p>
    <w:p>
      <w:pPr>
        <w:pStyle w:val="GPPOPIS"/>
        <w:rPr/>
      </w:pPr>
      <w:r>
        <w:rPr/>
        <w:t>Po zakończeniu robót należy przeprowadzić próby montażowe obejmujące badania i pomiary. Zakres prób montażowych należy uzgodnić z inwestorem. Zakres podstawowych prób obejmuje:</w:t>
      </w:r>
      <w:r>
        <w:rPr>
          <w:sz w:val="14"/>
        </w:rPr>
        <w:t xml:space="preserve"> </w:t>
      </w:r>
    </w:p>
    <w:p>
      <w:pPr>
        <w:pStyle w:val="GPPkropka"/>
        <w:numPr>
          <w:ilvl w:val="0"/>
          <w:numId w:val="3"/>
        </w:numPr>
        <w:ind w:hanging="284" w:left="1135"/>
        <w:rPr/>
      </w:pPr>
      <w:r>
        <w:rPr/>
        <w:t xml:space="preserve">pomiar rezystancji izolacji instalacji, </w:t>
      </w:r>
      <w:r>
        <w:rPr>
          <w:vertAlign w:val="subscript"/>
        </w:rPr>
        <w:t xml:space="preserve"> </w:t>
      </w:r>
    </w:p>
    <w:p>
      <w:pPr>
        <w:pStyle w:val="GPPkropka"/>
        <w:numPr>
          <w:ilvl w:val="0"/>
          <w:numId w:val="3"/>
        </w:numPr>
        <w:ind w:hanging="284" w:left="1135"/>
        <w:rPr/>
      </w:pPr>
      <w:r>
        <w:rPr/>
        <w:t xml:space="preserve">pomiary impedancji pętli zwarciowych.  </w:t>
        <w:tab/>
        <w:t xml:space="preserve"> </w:t>
        <w:tab/>
      </w:r>
      <w:r>
        <w:rPr>
          <w:sz w:val="14"/>
        </w:rPr>
        <w:t xml:space="preserve"> </w:t>
      </w:r>
    </w:p>
    <w:p>
      <w:pPr>
        <w:pStyle w:val="GPPPUNKT1"/>
        <w:numPr>
          <w:ilvl w:val="0"/>
          <w:numId w:val="2"/>
        </w:numPr>
        <w:rPr/>
      </w:pPr>
      <w:r>
        <w:rPr>
          <w:sz w:val="24"/>
        </w:rPr>
        <w:t xml:space="preserve"> </w:t>
      </w:r>
      <w:bookmarkStart w:id="158" w:name="_Toc163754924"/>
      <w:bookmarkStart w:id="159" w:name="_Toc185445092"/>
      <w:r>
        <w:rPr/>
        <w:t>Kontrola jakości robót</w:t>
      </w:r>
      <w:bookmarkEnd w:id="159"/>
      <w:r>
        <w:rPr/>
        <w:t xml:space="preserve"> </w:t>
      </w:r>
      <w:bookmarkEnd w:id="158"/>
    </w:p>
    <w:p>
      <w:pPr>
        <w:pStyle w:val="GPPOPIS"/>
        <w:rPr/>
      </w:pPr>
      <w:r>
        <w:rPr/>
        <w:t xml:space="preserve">W trakcie odbioru instalacji elektrycznych  należy przedłożyć komisji protokoły z badań.  Stąd też  instalacje w budynku powinny być poddane szczegółowym oględzinom i próbom, obejmującym także niezbędny zakres pomiarów w celu sprawdzenia, czy spełniają wymagania dotyczące ochrony ludzi, zwierząt i mienia przed zagrożeniami, których może stać się przyczyną. Członkowie komisji, przed przystąpieniem do oględzin i prób powinni otrzymać i zapoznać się z uaktualnioną dokumentacją techniczną oraz protokołami ze sprawdzeń cząstkowych. Osoby wykonujące pomiary powinny posiadać odpowiednie kwalifikacje, potwierdzone uprawnieniami do wykonywania badań. W czasie wykonywania prób należy zachować szczególną ostrożność, celem zapewnienia bezpieczeństwa ludziom i uniknięcia uszkodzeń obiektu lub zainstalowanego wyposażenia. </w:t>
      </w:r>
    </w:p>
    <w:p>
      <w:pPr>
        <w:pStyle w:val="GPPOPIS"/>
        <w:rPr>
          <w:b/>
          <w:bCs/>
        </w:rPr>
      </w:pPr>
      <w:r>
        <w:rPr>
          <w:b/>
          <w:bCs/>
        </w:rPr>
        <w:t xml:space="preserve">Kontrola jakości wykonania instalacji powinna obejmować przede wszystkim sprawdzenie: </w:t>
      </w:r>
    </w:p>
    <w:p>
      <w:pPr>
        <w:pStyle w:val="GPPOPIS"/>
        <w:numPr>
          <w:ilvl w:val="0"/>
          <w:numId w:val="13"/>
        </w:numPr>
        <w:rPr/>
      </w:pPr>
      <w:r>
        <w:rPr/>
        <w:t xml:space="preserve">zgodności zastosowanych do wbudowania wyrobów i zainstalowanych urządzeń z     dokumentacją techniczną, normami i certyfikatami,  b) prawidłowości wykonania połączeń przewodów, </w:t>
      </w:r>
    </w:p>
    <w:p>
      <w:pPr>
        <w:pStyle w:val="GPPOPIS"/>
        <w:numPr>
          <w:ilvl w:val="0"/>
          <w:numId w:val="13"/>
        </w:numPr>
        <w:rPr/>
      </w:pPr>
      <w:r>
        <w:rPr/>
        <w:t xml:space="preserve">poprawności wykonania oprzewodowania oraz zachowania wymaganych odległości od innych instalacji i urządzeń,  </w:t>
      </w:r>
    </w:p>
    <w:p>
      <w:pPr>
        <w:pStyle w:val="GPPOPIS"/>
        <w:numPr>
          <w:ilvl w:val="0"/>
          <w:numId w:val="13"/>
        </w:numPr>
        <w:rPr/>
      </w:pPr>
      <w:r>
        <w:rPr/>
        <w:t xml:space="preserve">poprawności wykonania przejść przewodów przez stropy i ściany, </w:t>
      </w:r>
    </w:p>
    <w:p>
      <w:pPr>
        <w:pStyle w:val="GPPOPIS"/>
        <w:numPr>
          <w:ilvl w:val="0"/>
          <w:numId w:val="13"/>
        </w:numPr>
        <w:rPr/>
      </w:pPr>
      <w:r>
        <w:rPr/>
        <w:t xml:space="preserve">prawidłowości zamontowania urządzeń elektrycznych  oraz sprzętu i osprzętu,      w dostosowaniu do warunków środowiskowych i warunków pracy w miejscu ich         zainstalowania, </w:t>
      </w:r>
    </w:p>
    <w:p>
      <w:pPr>
        <w:pStyle w:val="GPPOPIS"/>
        <w:numPr>
          <w:ilvl w:val="0"/>
          <w:numId w:val="13"/>
        </w:numPr>
        <w:rPr/>
      </w:pPr>
      <w:r>
        <w:rPr/>
        <w:t xml:space="preserve">prawidłowego oznaczenia obwodów, bezpieczników, łączników, zacisków itp., </w:t>
      </w:r>
    </w:p>
    <w:p>
      <w:pPr>
        <w:pStyle w:val="GPPOPIS"/>
        <w:numPr>
          <w:ilvl w:val="0"/>
          <w:numId w:val="13"/>
        </w:numPr>
        <w:rPr/>
      </w:pPr>
      <w:r>
        <w:rPr/>
        <w:t xml:space="preserve">prawidłowego umieszczania schematów, tablic ostrzegawczych oraz innych  informacji, </w:t>
      </w:r>
    </w:p>
    <w:p>
      <w:pPr>
        <w:pStyle w:val="GPPOPIS"/>
        <w:numPr>
          <w:ilvl w:val="0"/>
          <w:numId w:val="13"/>
        </w:numPr>
        <w:rPr/>
      </w:pPr>
      <w:r>
        <w:rPr/>
        <w:t xml:space="preserve">prawidłowości oznaczenia przewodów neutralnych, ochronnych i ochronno  neutralnych, </w:t>
      </w:r>
    </w:p>
    <w:p>
      <w:pPr>
        <w:pStyle w:val="GPPOPIS"/>
        <w:numPr>
          <w:ilvl w:val="0"/>
          <w:numId w:val="13"/>
        </w:numPr>
        <w:rPr/>
      </w:pPr>
      <w:r>
        <w:rPr/>
        <w:t xml:space="preserve">prawidłowości doboru urządzeń i środków ochrony od wpływów zewnętrznych  warunków  środowiskowych w jakich pracują, </w:t>
      </w:r>
    </w:p>
    <w:p>
      <w:pPr>
        <w:pStyle w:val="GPPOPIS"/>
        <w:numPr>
          <w:ilvl w:val="0"/>
          <w:numId w:val="13"/>
        </w:numPr>
        <w:rPr/>
      </w:pPr>
      <w:r>
        <w:rPr/>
        <w:t xml:space="preserve">spełnienia dodatkowych zaleceń projektanta lub inspektora nadzoru wprowadzonych  do dokumentacji technicznej. </w:t>
      </w:r>
    </w:p>
    <w:p>
      <w:pPr>
        <w:pStyle w:val="GPPOPIS"/>
        <w:rPr/>
      </w:pPr>
      <w:r>
        <w:rPr/>
        <w:t xml:space="preserve">Zasady umieszczania schematów, tablic ostrzegawczych oraz innych istotnych informacji, o których jest mowa wyżej w punkcie g), określone są w następujących normach: </w:t>
      </w:r>
    </w:p>
    <w:p>
      <w:pPr>
        <w:pStyle w:val="GPPOPIS"/>
        <w:rPr/>
      </w:pPr>
      <w:r>
        <w:rPr/>
        <w:t xml:space="preserve">PN-88/E-08501 Urządzenia elektryczne. Tablice i znaki bezpieczeństwa. </w:t>
      </w:r>
    </w:p>
    <w:p>
      <w:pPr>
        <w:pStyle w:val="GPPOPIS"/>
        <w:rPr/>
      </w:pPr>
      <w:r>
        <w:rPr/>
        <w:t>PN-92/N-01256/01</w:t>
      </w:r>
      <w:r>
        <w:rPr>
          <w:i/>
        </w:rPr>
        <w:t xml:space="preserve"> </w:t>
      </w:r>
      <w:r>
        <w:rPr/>
        <w:t xml:space="preserve">Znaki bezpieczeństwa. Ochrona przeciwpożarowa.  </w:t>
      </w:r>
    </w:p>
    <w:p>
      <w:pPr>
        <w:pStyle w:val="GPPOPIS"/>
        <w:rPr/>
      </w:pPr>
      <w:r>
        <w:rPr/>
        <w:t>PN-92/N-01256/03</w:t>
      </w:r>
      <w:r>
        <w:rPr>
          <w:i/>
        </w:rPr>
        <w:t xml:space="preserve"> </w:t>
      </w:r>
      <w:r>
        <w:rPr/>
        <w:t xml:space="preserve">Znaki bezpieczeństwa. Ochrona i higiena pracy. </w:t>
      </w:r>
    </w:p>
    <w:p>
      <w:pPr>
        <w:pStyle w:val="GPPPUNKT1"/>
        <w:numPr>
          <w:ilvl w:val="0"/>
          <w:numId w:val="2"/>
        </w:numPr>
        <w:rPr/>
      </w:pPr>
      <w:bookmarkStart w:id="160" w:name="_Toc185445093"/>
      <w:bookmarkStart w:id="161" w:name="_Toc163754925"/>
      <w:r>
        <w:rPr/>
        <w:t>Ochrona przed porażeniem prądem elektrycznym</w:t>
      </w:r>
      <w:bookmarkEnd w:id="160"/>
      <w:bookmarkEnd w:id="161"/>
      <w:r>
        <w:rPr/>
        <w:t xml:space="preserve"> </w:t>
      </w:r>
    </w:p>
    <w:p>
      <w:pPr>
        <w:pStyle w:val="GPPOPIS"/>
        <w:rPr/>
      </w:pPr>
      <w:r>
        <w:rPr/>
        <w:t xml:space="preserve">Przed przystąpieniem do sprawdzania należy ustalić jakie środki ochrony przed dotykiem bezpośrednim (ochrona podstawowa) i pośrednim (ochrona dodatkowa) przewidywano do zastosowania oraz stwierdzić prawidłowość dobrania środków ochrony przed porażeniem prądem elektrycznym. Zastosowane środki ochrony przed porażeniem prądem elektrycznym powinny spełniać przede wszystkim: </w:t>
      </w:r>
    </w:p>
    <w:p>
      <w:pPr>
        <w:pStyle w:val="GPPkropka"/>
        <w:numPr>
          <w:ilvl w:val="0"/>
          <w:numId w:val="3"/>
        </w:numPr>
        <w:ind w:hanging="284" w:left="1135"/>
        <w:rPr/>
      </w:pPr>
      <w:r>
        <w:rPr/>
        <w:t xml:space="preserve">wymagania ogólne podane w normie PN-HD 60364-4-47 Instalacje elektryczne w      obiektach budowlanych. Ochrona zapewniająca bezpieczeństwo. Postanowienia  ogólne.  Środki ochrony przed porażeniem prądem elektrycznym.  </w:t>
      </w:r>
    </w:p>
    <w:p>
      <w:pPr>
        <w:pStyle w:val="GPPkropka"/>
        <w:numPr>
          <w:ilvl w:val="0"/>
          <w:numId w:val="3"/>
        </w:numPr>
        <w:ind w:hanging="284" w:left="1135"/>
        <w:rPr/>
      </w:pPr>
      <w:r>
        <w:rPr/>
        <w:t xml:space="preserve">wymagania szczegółowe podane w normie PN-HD 60364-4-41 Instalacje elektryczne w  obiektach budowlanych. Ochrona zapewniająca bezpieczeństwo. Ochrona przeciwporażeniowa. </w:t>
      </w:r>
    </w:p>
    <w:p>
      <w:pPr>
        <w:pStyle w:val="GPPOPIS"/>
        <w:rPr/>
      </w:pPr>
      <w:r>
        <w:rPr/>
        <w:t xml:space="preserve"> </w:t>
      </w:r>
      <w:r>
        <w:rPr/>
        <w:t xml:space="preserve">W normach tych określone są środki ochrony: </w:t>
      </w:r>
    </w:p>
    <w:p>
      <w:pPr>
        <w:pStyle w:val="GPPOPIS"/>
        <w:numPr>
          <w:ilvl w:val="0"/>
          <w:numId w:val="14"/>
        </w:numPr>
        <w:rPr/>
      </w:pPr>
      <w:r>
        <w:rPr/>
        <w:t xml:space="preserve">Ochrona podstawowa a) powszechnie stosowane środki ochrony: - izolacja podstawowa części czynnych - przegrody lub obudowy b) środki ochrony stosowane tylko w instalacjach dostępnych dla osób wykwalifikowanych, lub poinstruowanych, lub osób będących pod nadzorem wyżej wymienionych osób: - przeszkody - umieszczenie poza zasięgiem ręki </w:t>
      </w:r>
    </w:p>
    <w:p>
      <w:pPr>
        <w:pStyle w:val="GPPOPIS"/>
        <w:numPr>
          <w:ilvl w:val="0"/>
          <w:numId w:val="14"/>
        </w:numPr>
        <w:rPr/>
      </w:pPr>
      <w:r>
        <w:rPr/>
        <w:t xml:space="preserve">Ochrona przy uszkodzeniu a) Powszechnie stosowane środki ochrony: - samoczynne wyłączenie zasilania - izolacja podwójna lub wzmocniona - separacja elektryczna do zasilania jednego odbiornika b) środki ochrony stosowane tylko wtedy, gdy instalacja jest pod nadzorem osób wykwalifikowanych lub poinstruowanych tak, że nieautoryzowane zmiany nie mogą być dokonywane: - izolowanie stanowiska - nieuziemione połączenia wyrównawcze miejscowe - separacja elektryczna do zasilania więcej niż jednego odbiornika </w:t>
      </w:r>
    </w:p>
    <w:p>
      <w:pPr>
        <w:pStyle w:val="GPPOPIS"/>
        <w:numPr>
          <w:ilvl w:val="0"/>
          <w:numId w:val="14"/>
        </w:numPr>
        <w:rPr/>
      </w:pPr>
      <w:r>
        <w:rPr/>
        <w:t xml:space="preserve">Ochrona przez zastosowanie bardzo niskiego napięcia Środek ochrony stosowany we wszystkich sytuacjach (Obwody SELV lub PELV) </w:t>
      </w:r>
    </w:p>
    <w:p>
      <w:pPr>
        <w:pStyle w:val="GPPOPIS"/>
        <w:numPr>
          <w:ilvl w:val="0"/>
          <w:numId w:val="14"/>
        </w:numPr>
        <w:rPr/>
      </w:pPr>
      <w:r>
        <w:rPr/>
        <w:t xml:space="preserve">Ochrona uzupełniająca a) środek ochrony uzupełniającej, stosowany w przypadku uszkodzenia środków ochrony podstawowej i/lub środków ochrony przy uszkodzeniu, a także w przypadku nieostrożności użytkowników (Urządzenia ochronne różnicowoprądowe o znamionowym prądzie różnicowoprądowym nie przekraczającym 30 mA) b) środek ochrony uzupełniającej stosowany jako uzupełnienie ochrony przy uszkodzeniu (dodatkowe połączenia wyrównawcze ochronne) </w:t>
      </w:r>
    </w:p>
    <w:p>
      <w:pPr>
        <w:pStyle w:val="GPPOPIS"/>
        <w:rPr/>
      </w:pPr>
      <w:r>
        <w:rPr/>
        <w:t xml:space="preserve">Dobór przewodów do obciążalności prądowej i spadku napięcia oraz dobór i nastawienie urządzeń zabezpieczających i sygnalizacyjnych. </w:t>
      </w:r>
      <w:r>
        <w:rPr>
          <w:b/>
        </w:rPr>
        <w:t xml:space="preserve">W tym przypadku należy sprawdzić :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prawidłowość odbioru parametrów technicznych, kompatybilność i dostosowanie  do warunków pracy urządzeń :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zabezpieczających przed prądem przeciążeniowym ,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zabezpieczających przed prądem zwarciowym ,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prawidłowość nastawienia parametrów urządzeń (aparatów ) zabezpieczających,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prawidłowość doboru urządzeń zabezpieczających, ze względu na wybiórczość, nie są przekroczone dopuszczalne spadki napięcia.  </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selektywność działania,</w:t>
      </w:r>
    </w:p>
    <w:p>
      <w:pPr>
        <w:pStyle w:val="Normal"/>
        <w:numPr>
          <w:ilvl w:val="1"/>
          <w:numId w:val="9"/>
        </w:numPr>
        <w:spacing w:lineRule="auto" w:line="266" w:before="0" w:after="5"/>
        <w:ind w:hanging="276" w:left="996" w:right="6"/>
        <w:rPr>
          <w:rFonts w:ascii="Calibri" w:hAnsi="Calibri"/>
          <w:sz w:val="20"/>
        </w:rPr>
      </w:pPr>
      <w:r>
        <w:rPr>
          <w:rFonts w:ascii="Calibri" w:hAnsi="Calibri"/>
          <w:sz w:val="20"/>
        </w:rPr>
        <w:t xml:space="preserve">  </w:t>
      </w:r>
      <w:r>
        <w:rPr>
          <w:rFonts w:ascii="Calibri" w:hAnsi="Calibri"/>
          <w:sz w:val="20"/>
        </w:rPr>
        <w:t xml:space="preserve">czy przewody zostały dobrane do przewidywanych obciążeń prądem elektrycznym i zabezpieczono je przed przeciążeniem lub zwarciem.  </w:t>
      </w:r>
    </w:p>
    <w:p>
      <w:pPr>
        <w:pStyle w:val="GPPOPIS"/>
        <w:rPr/>
      </w:pPr>
      <w:r>
        <w:rPr/>
        <w:t xml:space="preserve">Sprawdzenie prawidłowości doboru przewodów, urządzeń zabezpieczających i sygnalizacyjnych, </w:t>
        <w:br/>
        <w:t xml:space="preserve">o których mowa wyżej, dokonuje się przez stwierdzenie spełnienia: </w:t>
      </w:r>
    </w:p>
    <w:p>
      <w:pPr>
        <w:pStyle w:val="GPPkropka"/>
        <w:numPr>
          <w:ilvl w:val="0"/>
          <w:numId w:val="3"/>
        </w:numPr>
        <w:ind w:hanging="284" w:left="1135"/>
        <w:rPr/>
      </w:pPr>
      <w:r>
        <w:rPr/>
        <w:t xml:space="preserve">normy PN-IEC 60364-5-523 Instalacje elektryczne w obiektach budowlanych. Obciążalność     prądowa długotrwała przewodów. </w:t>
      </w:r>
    </w:p>
    <w:p>
      <w:pPr>
        <w:pStyle w:val="GPPkropka"/>
        <w:numPr>
          <w:ilvl w:val="0"/>
          <w:numId w:val="3"/>
        </w:numPr>
        <w:ind w:hanging="284" w:left="1135"/>
        <w:rPr/>
      </w:pPr>
      <w:r>
        <w:rPr/>
        <w:t xml:space="preserve">wymagań norm:  </w:t>
      </w:r>
    </w:p>
    <w:p>
      <w:pPr>
        <w:pStyle w:val="GPPkropka"/>
        <w:numPr>
          <w:ilvl w:val="0"/>
          <w:numId w:val="3"/>
        </w:numPr>
        <w:ind w:hanging="284" w:left="1135"/>
        <w:rPr/>
      </w:pPr>
      <w:r>
        <w:rPr/>
        <w:t xml:space="preserve">dla doboru i montażu wyposażenia elektrycznego – PN-HD 60364-5-51 Instalacje w     obiektach budowlanych. Dobór i montaż wyposażenia elektrycznego.  </w:t>
      </w:r>
    </w:p>
    <w:p>
      <w:pPr>
        <w:pStyle w:val="GPPPUNKT1"/>
        <w:numPr>
          <w:ilvl w:val="0"/>
          <w:numId w:val="2"/>
        </w:numPr>
        <w:rPr/>
      </w:pPr>
      <w:bookmarkStart w:id="162" w:name="_Toc185445094"/>
      <w:r>
        <w:rPr/>
        <w:t>Postanowienia wspólne:</w:t>
      </w:r>
      <w:bookmarkEnd w:id="162"/>
      <w:r>
        <w:rPr/>
        <w:t xml:space="preserve">  </w:t>
      </w:r>
    </w:p>
    <w:p>
      <w:pPr>
        <w:pStyle w:val="GPPkropka"/>
        <w:numPr>
          <w:ilvl w:val="0"/>
          <w:numId w:val="3"/>
        </w:numPr>
        <w:ind w:hanging="284" w:left="1135"/>
        <w:rPr/>
      </w:pPr>
      <w:r>
        <w:rPr/>
        <w:t xml:space="preserve">dla aparatury łączeniowej i sterowniczej - PN-IEC 60364-5-53 Instalacje w obiektach budowlanych. Dobór i montaż wyposażenia elektrycznego. Aparatura łączeniowa i sterownicza. </w:t>
      </w:r>
    </w:p>
    <w:p>
      <w:pPr>
        <w:pStyle w:val="GPPkropka"/>
        <w:numPr>
          <w:ilvl w:val="0"/>
          <w:numId w:val="3"/>
        </w:numPr>
        <w:ind w:hanging="284" w:left="1135"/>
        <w:rPr/>
      </w:pPr>
      <w:r>
        <w:rPr/>
        <w:t xml:space="preserve">dla urządzeń do odłączania izolacyjnego i łączenia – PN-IEC 60364-5-537 Instalacje        elektryczne w obiektach budowlanych. Dobór i montaż wyposażenia elektrycznego.         Aparatura łączeniowa i sterownicza. Urządzenia do odłączania izolacyjnego i łączenia, </w:t>
      </w:r>
    </w:p>
    <w:p>
      <w:pPr>
        <w:pStyle w:val="GPPkropka"/>
        <w:numPr>
          <w:ilvl w:val="0"/>
          <w:numId w:val="3"/>
        </w:numPr>
        <w:ind w:hanging="284" w:left="1135"/>
        <w:rPr/>
      </w:pPr>
      <w:r>
        <w:rPr/>
        <w:t xml:space="preserve">dla urządzeń zabezpieczających przed prądem przetężeniowym -PN-HD 60364-4-43 Instalacje elektryczne w obiektach budowlanych. Ochrona zapewniająca bezpieczeństwo. Ochrona przed prądem przetężeniowym i PN-IEC 60364-4473   Instalacje elektryczne w obiektach budowlanych. Ochrona zapewniająca bezpieczeństwo. Środki ochrony przed prądem przetężeniowym.  </w:t>
      </w:r>
    </w:p>
    <w:p>
      <w:pPr>
        <w:pStyle w:val="GPPPUNKT1"/>
        <w:numPr>
          <w:ilvl w:val="0"/>
          <w:numId w:val="2"/>
        </w:numPr>
        <w:rPr/>
      </w:pPr>
      <w:bookmarkStart w:id="163" w:name="_Toc185445095"/>
      <w:bookmarkStart w:id="164" w:name="_Toc163754926"/>
      <w:r>
        <w:rPr/>
        <w:t>Obmiar robót</w:t>
      </w:r>
      <w:bookmarkEnd w:id="163"/>
      <w:bookmarkEnd w:id="164"/>
      <w:r>
        <w:rPr/>
        <w:t xml:space="preserve"> </w:t>
      </w:r>
    </w:p>
    <w:p>
      <w:pPr>
        <w:pStyle w:val="GPPOPIS"/>
        <w:rPr/>
      </w:pPr>
      <w:r>
        <w:rPr/>
        <w:t>Obmiarów  robót dla poszczególnych rodzajów robót wykonać zgodnie z punktem 7 ogólnej specyfikacji techn.</w:t>
      </w:r>
      <w:r>
        <w:rPr>
          <w:b/>
        </w:rPr>
        <w:t xml:space="preserve"> </w:t>
      </w:r>
    </w:p>
    <w:p>
      <w:pPr>
        <w:pStyle w:val="GPPPUNKT1"/>
        <w:numPr>
          <w:ilvl w:val="0"/>
          <w:numId w:val="2"/>
        </w:numPr>
        <w:rPr/>
      </w:pPr>
      <w:bookmarkStart w:id="165" w:name="_Toc185445096"/>
      <w:bookmarkStart w:id="166" w:name="_Toc163754927"/>
      <w:r>
        <w:rPr/>
        <w:t>Odbiór robót</w:t>
      </w:r>
      <w:bookmarkEnd w:id="165"/>
      <w:bookmarkEnd w:id="166"/>
      <w:r>
        <w:rPr/>
        <w:t xml:space="preserve"> </w:t>
      </w:r>
    </w:p>
    <w:p>
      <w:pPr>
        <w:pStyle w:val="GPPOPIS"/>
        <w:rPr/>
      </w:pPr>
      <w:r>
        <w:rPr/>
        <w:t xml:space="preserve">Odbiorów  robót dla poszczególnych rodzajów robót wykonać zgodnie z punktem 8 ogólnej specyfikacji techn. </w:t>
      </w:r>
    </w:p>
    <w:p>
      <w:pPr>
        <w:pStyle w:val="GPPOPIS"/>
        <w:rPr/>
      </w:pPr>
      <w:r>
        <w:rPr/>
        <w:t xml:space="preserve">Płaci się za roboty wykonane zgodnie z wymaganiami podanymi w punkcie 5 i odebrane przez Inspektora Nadzoru mierzone w jednostkach podanych w punkcie 7.i odebrane wg procedur odbiorowych opisanych w punkcie 8 ogólnej specyfikacji technicznej </w:t>
      </w:r>
    </w:p>
    <w:p>
      <w:pPr>
        <w:pStyle w:val="GPPPUNKT1"/>
        <w:numPr>
          <w:ilvl w:val="0"/>
          <w:numId w:val="2"/>
        </w:numPr>
        <w:rPr/>
      </w:pPr>
      <w:bookmarkStart w:id="167" w:name="_Toc185445097"/>
      <w:bookmarkStart w:id="168" w:name="_Toc163754928"/>
      <w:r>
        <w:rPr/>
        <w:t>Odbiory częściowe</w:t>
      </w:r>
      <w:bookmarkEnd w:id="167"/>
      <w:bookmarkEnd w:id="168"/>
      <w:r>
        <w:rPr/>
        <w:t xml:space="preserve"> </w:t>
      </w:r>
    </w:p>
    <w:p>
      <w:pPr>
        <w:pStyle w:val="GPPPUNKT11"/>
        <w:numPr>
          <w:ilvl w:val="1"/>
          <w:numId w:val="2"/>
        </w:numPr>
        <w:ind w:hanging="360" w:left="720"/>
        <w:rPr/>
      </w:pPr>
      <w:bookmarkStart w:id="169" w:name="_Toc185445098"/>
      <w:r>
        <w:rPr/>
        <w:t>Odbiory robót ulegających zakryciu; odbiorom tym podlegają:</w:t>
      </w:r>
      <w:bookmarkEnd w:id="169"/>
      <w:r>
        <w:rPr/>
        <w:t xml:space="preserve"> </w:t>
      </w:r>
    </w:p>
    <w:p>
      <w:pPr>
        <w:pStyle w:val="GPPOPIS"/>
        <w:rPr/>
      </w:pPr>
      <w:r>
        <w:rPr/>
        <w:t xml:space="preserve">ułożone, lecz nie przykryte przewody, </w:t>
      </w:r>
    </w:p>
    <w:p>
      <w:pPr>
        <w:pStyle w:val="GPPOPIS"/>
        <w:rPr/>
      </w:pPr>
      <w:r>
        <w:rPr/>
        <w:t xml:space="preserve">inne fragmenty instalacji, które będą niewidoczne lub bardzo trudne do sprawdzenia  po  zakończeniu robót montażowych. </w:t>
      </w:r>
    </w:p>
    <w:p>
      <w:pPr>
        <w:pStyle w:val="GPPOPIS"/>
        <w:rPr/>
      </w:pPr>
      <w:r>
        <w:rPr/>
        <w:t xml:space="preserve">Usterki wykryte przy odbiorze częściowym powinny być wpisane do dziennika robót (budowy). </w:t>
      </w:r>
    </w:p>
    <w:p>
      <w:pPr>
        <w:pStyle w:val="GPPOPIS"/>
        <w:rPr/>
      </w:pPr>
      <w:r>
        <w:rPr/>
        <w:t xml:space="preserve">Brak wpisu należy traktować jako stwierdzenie należytego stanu elementów i prawidłowości montażu. </w:t>
      </w:r>
    </w:p>
    <w:p>
      <w:pPr>
        <w:pStyle w:val="GPPPUNKT11"/>
        <w:numPr>
          <w:ilvl w:val="1"/>
          <w:numId w:val="2"/>
        </w:numPr>
        <w:ind w:hanging="360" w:left="720"/>
        <w:rPr/>
      </w:pPr>
      <w:bookmarkStart w:id="170" w:name="_Toc185445099"/>
      <w:r>
        <w:rPr/>
        <w:t>Pozostałe odbiory częściowe; przed odbiorem końcowym dużych skomplikowanych instalacji elektrycznych należy przekazać inwestorowi poszczególne fragmenty instalacji w drodze odbiorów częściowych. Odbiór końcowy</w:t>
      </w:r>
      <w:bookmarkEnd w:id="170"/>
      <w:r>
        <w:rPr/>
        <w:t xml:space="preserve"> </w:t>
      </w:r>
    </w:p>
    <w:p>
      <w:pPr>
        <w:pStyle w:val="GPPOPIS"/>
        <w:rPr/>
      </w:pPr>
      <w:r>
        <w:rPr/>
        <w:t xml:space="preserve">Instalacje podlegają odbiorowi technicznemu, którego dokonuje Kierownik Projektu(z ramienia Inwestora) w obecności Wykonawcy oraz Inwestora. </w:t>
      </w:r>
    </w:p>
    <w:p>
      <w:pPr>
        <w:pStyle w:val="Normal"/>
        <w:spacing w:lineRule="auto" w:line="259" w:before="60" w:after="18"/>
        <w:ind w:left="900"/>
        <w:rPr>
          <w:rFonts w:ascii="Calibri" w:hAnsi="Calibri" w:cs="Calibri" w:asciiTheme="minorHAnsi" w:cstheme="minorHAnsi" w:hAnsiTheme="minorHAnsi"/>
        </w:rPr>
      </w:pPr>
      <w:r>
        <w:rPr>
          <w:rFonts w:cs="Calibri" w:ascii="Calibri" w:hAnsi="Calibri" w:asciiTheme="minorHAnsi" w:cstheme="minorHAnsi" w:hAnsiTheme="minorHAnsi"/>
        </w:rPr>
        <w:t xml:space="preserve"> </w:t>
      </w:r>
    </w:p>
    <w:p>
      <w:pPr>
        <w:pStyle w:val="GPPOPIS"/>
        <w:rPr/>
      </w:pPr>
      <w:r>
        <w:rPr/>
        <w:t xml:space="preserve">Odbiór techniczny polega na sprawdzeniu: </w:t>
      </w:r>
    </w:p>
    <w:p>
      <w:pPr>
        <w:pStyle w:val="GPPkropka"/>
        <w:numPr>
          <w:ilvl w:val="0"/>
          <w:numId w:val="3"/>
        </w:numPr>
        <w:ind w:hanging="284" w:left="1135"/>
        <w:rPr/>
      </w:pPr>
      <w:r>
        <w:rPr/>
        <w:t xml:space="preserve"> </w:t>
      </w:r>
      <w:r>
        <w:rPr/>
        <w:t xml:space="preserve">Zgodności wykonania instalacji z dokumentacją oraz ewentualnymi zmianami i odstępstwami, potwierdzonymi odpowiednimi zapisami w dzienniku budowy, a także zgodności z przepisami szczególnymi, odpowiednimi Polskimi Normami oraz wiedzą techniczną. </w:t>
      </w:r>
    </w:p>
    <w:p>
      <w:pPr>
        <w:pStyle w:val="GPPkropka"/>
        <w:numPr>
          <w:ilvl w:val="0"/>
          <w:numId w:val="3"/>
        </w:numPr>
        <w:ind w:hanging="284" w:left="1135"/>
        <w:rPr/>
      </w:pPr>
      <w:r>
        <w:rPr/>
        <w:t xml:space="preserve">Jakości wykonania instalacji elektrycznej. </w:t>
      </w:r>
    </w:p>
    <w:p>
      <w:pPr>
        <w:pStyle w:val="GPPkropka"/>
        <w:numPr>
          <w:ilvl w:val="0"/>
          <w:numId w:val="3"/>
        </w:numPr>
        <w:ind w:hanging="284" w:left="1135"/>
        <w:rPr/>
      </w:pPr>
      <w:r>
        <w:rPr/>
        <w:t xml:space="preserve">Skuteczności działania zabezpieczeń i środków ochrony od porażeń przed prądem elektrycznym. </w:t>
      </w:r>
    </w:p>
    <w:p>
      <w:pPr>
        <w:pStyle w:val="GPPkropka"/>
        <w:numPr>
          <w:ilvl w:val="0"/>
          <w:numId w:val="3"/>
        </w:numPr>
        <w:ind w:hanging="284" w:left="1135"/>
        <w:rPr/>
      </w:pPr>
      <w:r>
        <w:rPr/>
        <w:t xml:space="preserve">Spełnienia przez instalację wymagań w zakresie minimalnych dopuszczalnych oporności izolacji przewodów oraz uziemień instalacji i aparatów. </w:t>
      </w:r>
    </w:p>
    <w:p>
      <w:pPr>
        <w:pStyle w:val="GPPkropka"/>
        <w:numPr>
          <w:ilvl w:val="0"/>
          <w:numId w:val="3"/>
        </w:numPr>
        <w:ind w:hanging="284" w:left="1135"/>
        <w:rPr/>
      </w:pPr>
      <w:r>
        <w:rPr/>
        <w:t xml:space="preserve">Zgodności oznakowania z Polskimi Normami i lokalizacji przeciwpożarowych wyłączników prądu. </w:t>
      </w:r>
    </w:p>
    <w:p>
      <w:pPr>
        <w:pStyle w:val="GPPkropka"/>
        <w:numPr>
          <w:ilvl w:val="0"/>
          <w:numId w:val="3"/>
        </w:numPr>
        <w:ind w:hanging="284" w:left="1135"/>
        <w:rPr/>
      </w:pPr>
      <w:r>
        <w:rPr/>
        <w:t xml:space="preserve">Sprawdzenia skuteczności działania zabezpieczeń i środków ochrony od porażeń prądem elektrycznym należy dokonać dla wszystkich obwodów zmontowanej instalacji elektrycznej - od złącza do gniazd wtyczkowych i odbiorników energii elektrycznej zainstalowanych na stałe. </w:t>
      </w:r>
    </w:p>
    <w:p>
      <w:pPr>
        <w:pStyle w:val="GPPOPIS"/>
        <w:rPr/>
      </w:pPr>
      <w:r>
        <w:rPr/>
        <w:t xml:space="preserve">Pozytywne wyniki powyższych działań sprawdzających umożliwiają sporządzanie protokołu odbioru. </w:t>
      </w:r>
    </w:p>
    <w:p>
      <w:pPr>
        <w:pStyle w:val="GPPOPIS"/>
        <w:rPr/>
      </w:pPr>
      <w:r>
        <w:rPr/>
        <w:t xml:space="preserve">W trakcie odbioru instalacji należy przedstawić następujące dokumenty: </w:t>
      </w:r>
    </w:p>
    <w:p>
      <w:pPr>
        <w:pStyle w:val="GPPkropka"/>
        <w:numPr>
          <w:ilvl w:val="0"/>
          <w:numId w:val="3"/>
        </w:numPr>
        <w:ind w:hanging="284" w:left="1135"/>
        <w:rPr/>
      </w:pPr>
      <w:r>
        <w:rPr/>
        <w:t xml:space="preserve">dokumentację techniczną z naniesionymi zmianami dokonanymi w czasie budowy, - dziennik budowy, </w:t>
      </w:r>
    </w:p>
    <w:p>
      <w:pPr>
        <w:pStyle w:val="GPPkropka"/>
        <w:numPr>
          <w:ilvl w:val="0"/>
          <w:numId w:val="3"/>
        </w:numPr>
        <w:ind w:hanging="284" w:left="1135"/>
        <w:rPr/>
      </w:pPr>
      <w:r>
        <w:rPr/>
        <w:t xml:space="preserve">protokoły z oględzin stanu sprawności połączeń sprzętu, zabezpieczeń, aparatów  i oprzewodowania, </w:t>
      </w:r>
    </w:p>
    <w:p>
      <w:pPr>
        <w:pStyle w:val="GPPkropka"/>
        <w:numPr>
          <w:ilvl w:val="0"/>
          <w:numId w:val="3"/>
        </w:numPr>
        <w:ind w:hanging="284" w:left="1135"/>
        <w:rPr/>
      </w:pPr>
      <w:r>
        <w:rPr/>
        <w:t xml:space="preserve">protokoły z wykonanych pomiarów rezystancji (oporności) izolacji przewodów oraz ciągłości przewodów ochronnych, w tym głównych i dodatkowych (miejscowych) połączeń  wyrównawczych, </w:t>
      </w:r>
    </w:p>
    <w:p>
      <w:pPr>
        <w:pStyle w:val="GPPkropka"/>
        <w:numPr>
          <w:ilvl w:val="0"/>
          <w:numId w:val="3"/>
        </w:numPr>
        <w:ind w:hanging="284" w:left="1135"/>
        <w:rPr/>
      </w:pPr>
      <w:r>
        <w:rPr/>
        <w:t xml:space="preserve">protokoły z wykonanych pomiarów impedancji pętli zwarcia, rezystancji uziemień oraz prądu zadziałania urządzeń ochronnych różnicowoprądowych, </w:t>
      </w:r>
    </w:p>
    <w:p>
      <w:pPr>
        <w:pStyle w:val="GPPkropka"/>
        <w:numPr>
          <w:ilvl w:val="0"/>
          <w:numId w:val="3"/>
        </w:numPr>
        <w:ind w:hanging="284" w:left="1135"/>
        <w:rPr/>
      </w:pPr>
      <w:r>
        <w:rPr/>
        <w:t xml:space="preserve">protokół z pomiarów natężenia oświetlenia podstawowego i awaryjnego, </w:t>
      </w:r>
    </w:p>
    <w:p>
      <w:pPr>
        <w:pStyle w:val="GPPkropka"/>
        <w:numPr>
          <w:ilvl w:val="0"/>
          <w:numId w:val="3"/>
        </w:numPr>
        <w:ind w:hanging="284" w:left="1135"/>
        <w:rPr/>
      </w:pPr>
      <w:r>
        <w:rPr/>
        <w:t xml:space="preserve">certyfikaty na urządzenia i wyroby, </w:t>
      </w:r>
    </w:p>
    <w:p>
      <w:pPr>
        <w:pStyle w:val="GPPkropka"/>
        <w:numPr>
          <w:ilvl w:val="0"/>
          <w:numId w:val="3"/>
        </w:numPr>
        <w:ind w:hanging="284" w:left="1135"/>
        <w:rPr/>
      </w:pPr>
      <w:r>
        <w:rPr/>
        <w:t xml:space="preserve">dokumentacje techniczno-ruchowe oraz instrukcje obsługi zainstalowanych urządzeń elektrycznych. </w:t>
      </w:r>
    </w:p>
    <w:p>
      <w:pPr>
        <w:pStyle w:val="GPPPUNKT1"/>
        <w:numPr>
          <w:ilvl w:val="0"/>
          <w:numId w:val="2"/>
        </w:numPr>
        <w:rPr/>
      </w:pPr>
      <w:bookmarkStart w:id="171" w:name="_Toc185445100"/>
      <w:bookmarkStart w:id="172" w:name="_Toc163754929"/>
      <w:r>
        <w:rPr/>
        <w:t>Przekazanie instalacji do eksploatacji</w:t>
      </w:r>
      <w:bookmarkEnd w:id="171"/>
      <w:bookmarkEnd w:id="172"/>
      <w:r>
        <w:rPr/>
        <w:t xml:space="preserve"> </w:t>
      </w:r>
    </w:p>
    <w:p>
      <w:pPr>
        <w:pStyle w:val="GPPOPIS"/>
        <w:rPr/>
      </w:pPr>
      <w:r>
        <w:rPr/>
        <w:t xml:space="preserve">Uruchomienia instalacji dokonuje wykonawca przy udziale inspektora przedstawiciela inwestora, lub właściciela budynku. Przed uruchomieniem instalacji, Inspektor Nadzoru i Inwestor powinien zapoznać się z dokumentacją dotyczącą odbioru technicznego instalacji elektrycznej. </w:t>
      </w:r>
    </w:p>
    <w:p>
      <w:pPr>
        <w:pStyle w:val="GPPOPIS"/>
        <w:rPr>
          <w:b/>
          <w:bCs/>
        </w:rPr>
      </w:pPr>
      <w:r>
        <w:rPr>
          <w:b/>
          <w:bCs/>
        </w:rPr>
        <w:t xml:space="preserve">W trakcie uruchamiania instalacji powinny być również sprawdzone i wyregulowane wszystkie urządzenia zabezpieczające i sygnalizacyjne. Nastawy tych urządzeń powinny zapewniać prawidłową ich reakcję na zakłócenia i odstępstwa od warunków normalnych.  </w:t>
      </w:r>
    </w:p>
    <w:p>
      <w:pPr>
        <w:pStyle w:val="GPPOPIS"/>
        <w:rPr/>
      </w:pPr>
      <w:r>
        <w:rPr/>
        <w:t xml:space="preserve">Instalację można uznać za uruchomione gdy: </w:t>
      </w:r>
    </w:p>
    <w:p>
      <w:pPr>
        <w:pStyle w:val="GPPkropka"/>
        <w:numPr>
          <w:ilvl w:val="0"/>
          <w:numId w:val="3"/>
        </w:numPr>
        <w:ind w:hanging="284" w:left="1135"/>
        <w:rPr/>
      </w:pPr>
      <w:r>
        <w:rPr/>
        <w:t xml:space="preserve"> </w:t>
      </w:r>
      <w:r>
        <w:rPr/>
        <w:t xml:space="preserve">wszystkie zamontowane urządzenia  funkcjonują prawidłowo, </w:t>
      </w:r>
    </w:p>
    <w:p>
      <w:pPr>
        <w:pStyle w:val="GPPkropka"/>
        <w:numPr>
          <w:ilvl w:val="0"/>
          <w:numId w:val="3"/>
        </w:numPr>
        <w:ind w:hanging="284" w:left="1135"/>
        <w:rPr/>
      </w:pPr>
      <w:r>
        <w:rPr/>
        <w:t xml:space="preserve"> </w:t>
      </w:r>
      <w:r>
        <w:rPr/>
        <w:t xml:space="preserve">sporządzono protokół uruchomienia, w którym m.in. jest zapis o przekazaniu  instalacji do eksploatacji. </w:t>
      </w:r>
    </w:p>
    <w:p>
      <w:pPr>
        <w:pStyle w:val="GPPPUNKT1"/>
        <w:numPr>
          <w:ilvl w:val="0"/>
          <w:numId w:val="2"/>
        </w:numPr>
        <w:rPr/>
      </w:pPr>
      <w:bookmarkStart w:id="173" w:name="_Toc185445101"/>
      <w:bookmarkStart w:id="174" w:name="_Toc163754930"/>
      <w:r>
        <w:rPr/>
        <w:t>Podstawa płatności</w:t>
      </w:r>
      <w:bookmarkEnd w:id="173"/>
      <w:bookmarkEnd w:id="174"/>
      <w:r>
        <w:rPr/>
        <w:t xml:space="preserve">  </w:t>
      </w:r>
    </w:p>
    <w:p>
      <w:pPr>
        <w:pStyle w:val="GPPOPIS"/>
        <w:rPr/>
      </w:pPr>
      <w:r>
        <w:rPr/>
        <w:t xml:space="preserve">Podstawy płatności za wykonanie poszczególnych rodzajów robót stosować zgodnie punktem 9 ogólnej specyfikacji technicznej </w:t>
      </w:r>
    </w:p>
    <w:p>
      <w:pPr>
        <w:pStyle w:val="GPPPUNKT1"/>
        <w:numPr>
          <w:ilvl w:val="0"/>
          <w:numId w:val="2"/>
        </w:numPr>
        <w:rPr/>
      </w:pPr>
      <w:bookmarkStart w:id="175" w:name="_Toc185445102"/>
      <w:bookmarkStart w:id="176" w:name="_Toc163754931"/>
      <w:r>
        <w:rPr/>
        <w:t>Dokumenty odniesienia</w:t>
      </w:r>
      <w:bookmarkEnd w:id="175"/>
      <w:bookmarkEnd w:id="176"/>
      <w:r>
        <w:rPr/>
        <w:t xml:space="preserve"> </w:t>
      </w:r>
    </w:p>
    <w:p>
      <w:pPr>
        <w:pStyle w:val="GPPOPIS"/>
        <w:rPr/>
      </w:pPr>
      <w:r>
        <w:rPr/>
        <w:t>Dokumenty stanowiące podstawy prawne odbioru robót zgodnie z pkt. 10 ogólnej specyfikacji technicznej.</w:t>
      </w:r>
      <w:r>
        <w:rPr>
          <w:sz w:val="22"/>
        </w:rPr>
        <w:t xml:space="preserve"> </w:t>
      </w:r>
    </w:p>
    <w:p>
      <w:pPr>
        <w:pStyle w:val="Normal"/>
        <w:spacing w:lineRule="auto" w:line="259" w:before="60" w:after="0"/>
        <w:ind w:left="0"/>
        <w:rPr>
          <w:rFonts w:ascii="Calibri" w:hAnsi="Calibri" w:cs="Calibri" w:asciiTheme="minorHAnsi" w:cstheme="minorHAnsi" w:hAnsiTheme="minorHAnsi"/>
        </w:rPr>
      </w:pPr>
      <w:r>
        <w:rPr>
          <w:rFonts w:cs="Calibri" w:ascii="Calibri" w:hAnsi="Calibri" w:asciiTheme="minorHAnsi" w:cstheme="minorHAnsi" w:hAnsiTheme="minorHAnsi"/>
          <w:b/>
          <w:sz w:val="22"/>
        </w:rPr>
        <w:t xml:space="preserve"> </w:t>
      </w:r>
    </w:p>
    <w:p>
      <w:pPr>
        <w:pStyle w:val="Normal"/>
        <w:ind w:left="-5" w:right="6"/>
        <w:rPr>
          <w:rFonts w:ascii="Calibri" w:hAnsi="Calibri" w:cs="Calibri" w:asciiTheme="minorHAnsi" w:cstheme="minorHAnsi" w:hAnsiTheme="minorHAnsi"/>
        </w:rPr>
      </w:pPr>
      <w:r>
        <w:rPr>
          <w:rFonts w:cs="Calibri" w:cstheme="minorHAnsi" w:ascii="Calibri" w:hAnsi="Calibri"/>
        </w:rPr>
      </w:r>
    </w:p>
    <w:p>
      <w:pPr>
        <w:pStyle w:val="Normal"/>
        <w:spacing w:lineRule="auto" w:line="259" w:before="0" w:after="160"/>
        <w:ind w:left="0"/>
        <w:rPr>
          <w:rFonts w:ascii="Calibri" w:hAnsi="Calibri" w:cs="Calibri" w:asciiTheme="minorHAnsi" w:cstheme="minorHAnsi" w:hAnsiTheme="minorHAnsi"/>
        </w:rPr>
      </w:pPr>
      <w:r>
        <w:rPr>
          <w:rFonts w:cs="Calibri" w:cstheme="minorHAnsi" w:ascii="Calibri" w:hAnsi="Calibri"/>
        </w:rPr>
      </w:r>
      <w:r>
        <w:br w:type="page"/>
      </w:r>
    </w:p>
    <w:p>
      <w:pPr>
        <w:pStyle w:val="GPPCZESC2"/>
        <w:numPr>
          <w:ilvl w:val="0"/>
          <w:numId w:val="0"/>
        </w:numPr>
        <w:spacing w:before="0" w:after="120"/>
        <w:ind w:hanging="0" w:left="862"/>
        <w:jc w:val="center"/>
        <w:rPr/>
      </w:pPr>
      <w:bookmarkStart w:id="177" w:name="_Toc185445103"/>
      <w:r>
        <w:rPr>
          <w:rFonts w:cs="Calibri" w:cstheme="minorHAnsi"/>
        </w:rPr>
        <w:t>SST.</w:t>
      </w:r>
      <w:r>
        <w:rPr/>
        <w:t xml:space="preserve">E.02 – ROBOTY INSTALACYJNE ELEKTRYCZNE </w:t>
        <w:br/>
        <w:t>kod CPV – 45231400-9 Roboty w zakresie energetycznych linii kablowych nn</w:t>
      </w:r>
      <w:bookmarkEnd w:id="177"/>
    </w:p>
    <w:p>
      <w:pPr>
        <w:pStyle w:val="GPPPUNKT1"/>
        <w:numPr>
          <w:ilvl w:val="0"/>
          <w:numId w:val="2"/>
        </w:numPr>
        <w:rPr/>
      </w:pPr>
      <w:bookmarkStart w:id="178" w:name="_Toc185445104"/>
      <w:r>
        <w:rPr/>
        <w:t>Nazwa zamówienia</w:t>
      </w:r>
      <w:bookmarkEnd w:id="178"/>
      <w:r>
        <w:rPr/>
        <w:t xml:space="preserve"> </w:t>
      </w:r>
    </w:p>
    <w:p>
      <w:pPr>
        <w:pStyle w:val="GPPOPIS"/>
        <w:rPr/>
      </w:pPr>
      <w:r>
        <w:rPr/>
        <w:t xml:space="preserve">Przedmiotem niniejszej specyfikacji technicznej są wymagania ogólne dotyczące wykonania i odbioru robót w obiektach budowlanych dla inwestycji budowy </w:t>
      </w:r>
      <w:r>
        <w:rPr>
          <w:rFonts w:cs="Calibri" w:cstheme="minorHAnsi"/>
        </w:rPr>
        <w:t>budynku Wiejskiego Centrum Kultury wraz z infrastrukturą towarzyszącą</w:t>
      </w:r>
    </w:p>
    <w:p>
      <w:pPr>
        <w:pStyle w:val="GPPPUNKT1"/>
        <w:numPr>
          <w:ilvl w:val="0"/>
          <w:numId w:val="2"/>
        </w:numPr>
        <w:rPr/>
      </w:pPr>
      <w:bookmarkStart w:id="179" w:name="_Toc185445105"/>
      <w:r>
        <w:rPr/>
        <w:t>Przedmiot i zakres robót instalacyjnych</w:t>
      </w:r>
      <w:bookmarkEnd w:id="179"/>
      <w:r>
        <w:rPr/>
        <w:t xml:space="preserve"> </w:t>
      </w:r>
    </w:p>
    <w:p>
      <w:pPr>
        <w:pStyle w:val="GPPOPIS"/>
        <w:rPr/>
      </w:pPr>
      <w:r>
        <w:rPr/>
        <w:t xml:space="preserve">Przedmiotem niniejszej specyfikacji technicznej są przepisy i wymagania dotyczące wykonania i odbioru robót obejmujących w szczególności wymagania w zakresie właściwości materiałów, prawidłowości wykonania wszystkich rodzajów robót określonych zakresem robót ujętych w przedmiarze, wymagania dla stosowanych materiałów oraz użytego sprzętu i narzędzi.  </w:t>
      </w:r>
    </w:p>
    <w:p>
      <w:pPr>
        <w:pStyle w:val="GPPPUNKT1"/>
        <w:numPr>
          <w:ilvl w:val="0"/>
          <w:numId w:val="2"/>
        </w:numPr>
        <w:rPr/>
      </w:pPr>
      <w:bookmarkStart w:id="180" w:name="_Toc185445106"/>
      <w:r>
        <w:rPr/>
        <w:t>Zakres robót objętych szczegółową specyfikacją</w:t>
      </w:r>
      <w:bookmarkEnd w:id="180"/>
      <w:r>
        <w:rPr/>
        <w:t xml:space="preserve"> </w:t>
      </w:r>
    </w:p>
    <w:p>
      <w:pPr>
        <w:pStyle w:val="GPPOPIS"/>
        <w:rPr/>
      </w:pPr>
      <w:r>
        <w:rPr/>
        <w:t>Roboty, których dotyczy specyfikacja obejmują wszystkie czynności umożliwiające i mające na celu wykonanie instalacji elektrycznych zewnętrznych, a w szczególności:</w:t>
      </w:r>
    </w:p>
    <w:p>
      <w:pPr>
        <w:pStyle w:val="GPPkropka"/>
        <w:numPr>
          <w:ilvl w:val="0"/>
          <w:numId w:val="3"/>
        </w:numPr>
        <w:ind w:hanging="284" w:left="1135"/>
        <w:rPr/>
      </w:pPr>
      <w:r>
        <w:rPr/>
        <w:t>zasilanie obiektu</w:t>
      </w:r>
    </w:p>
    <w:p>
      <w:pPr>
        <w:pStyle w:val="GPPkropka"/>
        <w:numPr>
          <w:ilvl w:val="0"/>
          <w:numId w:val="3"/>
        </w:numPr>
        <w:ind w:hanging="284" w:left="1135"/>
        <w:rPr/>
      </w:pPr>
      <w:r>
        <w:rPr/>
        <w:t>sieci zewnętrzne</w:t>
      </w:r>
    </w:p>
    <w:p>
      <w:pPr>
        <w:pStyle w:val="GPPkropka"/>
        <w:numPr>
          <w:ilvl w:val="0"/>
          <w:numId w:val="3"/>
        </w:numPr>
        <w:ind w:hanging="284" w:left="1135"/>
        <w:rPr/>
      </w:pPr>
      <w:r>
        <w:rPr/>
        <w:t>oświetlenie zewnętrzne</w:t>
      </w:r>
    </w:p>
    <w:p>
      <w:pPr>
        <w:pStyle w:val="GPPkropka"/>
        <w:numPr>
          <w:ilvl w:val="0"/>
          <w:numId w:val="3"/>
        </w:numPr>
        <w:ind w:hanging="284" w:left="1135"/>
        <w:rPr/>
      </w:pPr>
      <w:r>
        <w:rPr/>
        <w:t>ochrona od porażenia prądem.</w:t>
      </w:r>
    </w:p>
    <w:p>
      <w:pPr>
        <w:pStyle w:val="GPPPUNKT1"/>
        <w:numPr>
          <w:ilvl w:val="0"/>
          <w:numId w:val="2"/>
        </w:numPr>
        <w:rPr/>
      </w:pPr>
      <w:bookmarkStart w:id="181" w:name="_Toc185445107"/>
      <w:r>
        <w:rPr/>
        <w:t>Określenia podstawowe</w:t>
      </w:r>
      <w:bookmarkEnd w:id="181"/>
      <w:r>
        <w:rPr/>
        <w:t xml:space="preserve"> </w:t>
      </w:r>
    </w:p>
    <w:p>
      <w:pPr>
        <w:pStyle w:val="GPPOPIS"/>
        <w:rPr/>
      </w:pPr>
      <w:r>
        <w:rPr/>
        <w:t xml:space="preserve">Określenia podane w niniejszej specyfikacji są zgodne z obowiązującymi odpowiednimi normami i wytycznymi podanymi w pkt. 1.12 ogólnej specyfikacji technicznej. </w:t>
      </w:r>
    </w:p>
    <w:p>
      <w:pPr>
        <w:pStyle w:val="GPPPUNKT1"/>
        <w:numPr>
          <w:ilvl w:val="0"/>
          <w:numId w:val="2"/>
        </w:numPr>
        <w:rPr/>
      </w:pPr>
      <w:bookmarkStart w:id="182" w:name="_Toc185445108"/>
      <w:r>
        <w:rPr/>
        <w:t>Ogólne wymagania dotyczące robót</w:t>
      </w:r>
      <w:bookmarkEnd w:id="182"/>
      <w:r>
        <w:rPr/>
        <w:t xml:space="preserve"> </w:t>
      </w:r>
    </w:p>
    <w:p>
      <w:pPr>
        <w:pStyle w:val="GPPOPIS"/>
        <w:rPr/>
      </w:pPr>
      <w:r>
        <w:rPr/>
        <w:t xml:space="preserve">Wykonawca robót jest odpowiedzialny za jakość wykonania robót, ich zgodność z dokumentacją projektową, specyfikacją  i poleceniami Inspektora Nadzoru. </w:t>
      </w:r>
    </w:p>
    <w:p>
      <w:pPr>
        <w:pStyle w:val="GPPPUNKT1"/>
        <w:numPr>
          <w:ilvl w:val="0"/>
          <w:numId w:val="2"/>
        </w:numPr>
        <w:rPr/>
      </w:pPr>
      <w:r>
        <w:rPr/>
        <w:t xml:space="preserve"> </w:t>
      </w:r>
      <w:bookmarkStart w:id="183" w:name="_Toc185445109"/>
      <w:r>
        <w:rPr/>
        <w:t>Materiały</w:t>
      </w:r>
      <w:bookmarkEnd w:id="183"/>
      <w:r>
        <w:rPr/>
        <w:t xml:space="preserve"> </w:t>
      </w:r>
    </w:p>
    <w:p>
      <w:pPr>
        <w:pStyle w:val="GPPOPIS"/>
        <w:rPr/>
      </w:pPr>
      <w:r>
        <w:rPr/>
        <w:t xml:space="preserve">Wskazane w dokumentacji projektowej, urządzenia lub materiały konkretnych producentów, oraz nazwy firm, dostawców, producentów, należy traktować jako określenie parametrów przedmiotu zamówienia za pomocą podania standardu, dopuszczając do zastosowania innych odpowiedników pochodzących od innych wytwórców, z zastrzeżeniem jednak, że nie będą one gorsze jakościowo od wskazanych w projekcie, zagwarantują uzyskanie tych samych (lub lepszych) parametrów technicznych oraz będą posiadać niezbędne atesty i dopuszczenia do stosowania.  </w:t>
      </w:r>
    </w:p>
    <w:p>
      <w:pPr>
        <w:pStyle w:val="GPPOPIS"/>
        <w:rPr/>
      </w:pPr>
      <w:r>
        <w:rPr/>
        <w:t>W przypadku zastosowania innych, niż podane w dokumentacji projektowej, urządzeń, materiałów i technologii, Wykonawca przedmiotu zamówienia odpowiadać będzie za ich dobór, a w zakresie jego obowiązków (na własny koszt) znajdować się będzie ewentualna weryfikacja dokumentacji projektowej.  Jeżeli w trakcie budowy Zamawiający uzna, że przewidziany w ofercie wyrób czy urządzenie nie spełniają parametrów technicznych lub standardów jakościowych przewidzianych w dokumentacji – Wykonawca zastosuje elementy zgodne z dokumentacją projektową. Materiałami stosowanymi przy wykonaniu modernizacji budynku wg zasad niniejszych ST są:</w:t>
      </w:r>
      <w:r>
        <w:rPr>
          <w:rFonts w:eastAsia="Times New Roman"/>
        </w:rPr>
        <w:t xml:space="preserve"> </w:t>
      </w:r>
    </w:p>
    <w:p>
      <w:pPr>
        <w:pStyle w:val="GPPkropka"/>
        <w:numPr>
          <w:ilvl w:val="0"/>
          <w:numId w:val="3"/>
        </w:numPr>
        <w:ind w:hanging="284" w:left="1135"/>
        <w:rPr/>
      </w:pPr>
      <w:r>
        <w:rPr/>
        <w:t xml:space="preserve">przewody, wg PN-90/E-01201 ; PN-90/E-05023 </w:t>
      </w:r>
    </w:p>
    <w:p>
      <w:pPr>
        <w:pStyle w:val="GPPkropka"/>
        <w:numPr>
          <w:ilvl w:val="0"/>
          <w:numId w:val="3"/>
        </w:numPr>
        <w:ind w:hanging="284" w:left="1135"/>
        <w:rPr/>
      </w:pPr>
      <w:r>
        <w:rPr/>
        <w:t xml:space="preserve">kanały instalacyjne, koryta kablowe, rury ochronne </w:t>
      </w:r>
    </w:p>
    <w:p>
      <w:pPr>
        <w:pStyle w:val="GPPkropka"/>
        <w:numPr>
          <w:ilvl w:val="0"/>
          <w:numId w:val="3"/>
        </w:numPr>
        <w:ind w:hanging="284" w:left="1135"/>
        <w:rPr/>
      </w:pPr>
      <w:r>
        <w:rPr/>
        <w:t>Instalację oświetlenia terenu zewnętrznego należy wykonać zgodnie z wymogami zawartymi w normie  PN EN 12464-2:2008</w:t>
      </w:r>
    </w:p>
    <w:p>
      <w:pPr>
        <w:pStyle w:val="GPPOPIS"/>
        <w:rPr/>
      </w:pPr>
      <w:r>
        <w:rPr/>
        <w:t xml:space="preserve">Wszystkie materiały do wykonywania instalacji elektrycznych powinny odpowiadać wymaganiom zawartych w polskich Normach lub aprobatach technicznych ITB, dopuszczających dany materiał do powszechnego stosowania. O możliwości lub braku możliwości ponownego wykorzystania niektórych materiałów lub osprzętu uzyskanych z demontażu decyduje Inspektor Nadzoru. </w:t>
      </w:r>
    </w:p>
    <w:p>
      <w:pPr>
        <w:pStyle w:val="GPPPUNKT1"/>
        <w:numPr>
          <w:ilvl w:val="0"/>
          <w:numId w:val="2"/>
        </w:numPr>
        <w:rPr/>
      </w:pPr>
      <w:bookmarkStart w:id="184" w:name="_Toc185445110"/>
      <w:r>
        <w:rPr/>
        <w:t>Sprzęt</w:t>
      </w:r>
      <w:bookmarkEnd w:id="184"/>
      <w:r>
        <w:rPr/>
        <w:t xml:space="preserve"> </w:t>
      </w:r>
    </w:p>
    <w:p>
      <w:pPr>
        <w:pStyle w:val="GPPOPIS"/>
        <w:rPr/>
      </w:pPr>
      <w:r>
        <w:rPr/>
        <w:t xml:space="preserve">Sprzęt zgodnie z pkt. 3 ogólnej specyfikacji technicznej. </w:t>
      </w:r>
    </w:p>
    <w:p>
      <w:pPr>
        <w:pStyle w:val="GPPPUNKT1"/>
        <w:numPr>
          <w:ilvl w:val="0"/>
          <w:numId w:val="2"/>
        </w:numPr>
        <w:rPr/>
      </w:pPr>
      <w:bookmarkStart w:id="185" w:name="_Toc185445111"/>
      <w:r>
        <w:rPr/>
        <w:t>Transport</w:t>
      </w:r>
      <w:bookmarkEnd w:id="185"/>
      <w:r>
        <w:rPr/>
        <w:t xml:space="preserve"> </w:t>
      </w:r>
    </w:p>
    <w:p>
      <w:pPr>
        <w:pStyle w:val="GPPOPIS"/>
        <w:rPr/>
      </w:pPr>
      <w:r>
        <w:rPr/>
        <w:t xml:space="preserve">Wymagania dla transportu materiałów zgodnie z pkt.4 ogólnej specyfikacji technicznej. </w:t>
      </w:r>
    </w:p>
    <w:p>
      <w:pPr>
        <w:pStyle w:val="GPPPUNKT1"/>
        <w:numPr>
          <w:ilvl w:val="0"/>
          <w:numId w:val="2"/>
        </w:numPr>
        <w:rPr/>
      </w:pPr>
      <w:r>
        <w:rPr/>
        <w:t xml:space="preserve"> </w:t>
      </w:r>
      <w:bookmarkStart w:id="186" w:name="_Toc185445112"/>
      <w:r>
        <w:rPr/>
        <w:t>Wykonanie robót</w:t>
      </w:r>
      <w:bookmarkEnd w:id="186"/>
      <w:r>
        <w:rPr/>
        <w:t xml:space="preserve">  </w:t>
      </w:r>
    </w:p>
    <w:p>
      <w:pPr>
        <w:pStyle w:val="GPPpodkreslowny"/>
        <w:rPr/>
      </w:pPr>
      <w:r>
        <w:rPr/>
        <w:t xml:space="preserve">Ogólne wymagania wykonania robót   </w:t>
      </w:r>
    </w:p>
    <w:p>
      <w:pPr>
        <w:pStyle w:val="GPPOPIS"/>
        <w:rPr/>
      </w:pPr>
      <w:r>
        <w:rPr/>
        <w:t xml:space="preserve">Wykonawca robót jest odpowiedzialny za jakość ich wykonania oraz za zgodność z dokumentacją projektową. </w:t>
      </w:r>
    </w:p>
    <w:p>
      <w:pPr>
        <w:pStyle w:val="GPPOPIS"/>
        <w:rPr/>
      </w:pPr>
      <w:r>
        <w:rPr/>
        <w:t xml:space="preserve">Rodzaje (typy) urządzeń, osprzętu i materiałów pomocniczych zastosowanych do wykonywania instalacji powinny być zgodne z podanymi w dokumentacji projektowej. </w:t>
      </w:r>
      <w:r>
        <w:rPr>
          <w:sz w:val="14"/>
        </w:rPr>
        <w:t xml:space="preserve"> </w:t>
      </w:r>
    </w:p>
    <w:p>
      <w:pPr>
        <w:pStyle w:val="GPPOPIS"/>
        <w:rPr/>
      </w:pPr>
      <w:r>
        <w:rPr/>
        <w:t xml:space="preserve">Zastosowanie do wykonania instalacji innych rodzajów (typów) urządzeń i osprzętu niż wymienione w projekcie dopuszczalne jest jedynie pod warunkiem wprowadzenia do dokumentacji projektowej zmian uzgodnionych w obowiązującym trybie z Inspektorem Nadzoru. </w:t>
      </w:r>
    </w:p>
    <w:p>
      <w:pPr>
        <w:pStyle w:val="GPPOPIS"/>
        <w:rPr>
          <w:u w:val="single"/>
        </w:rPr>
      </w:pPr>
      <w:r>
        <w:rPr>
          <w:u w:val="single"/>
        </w:rPr>
        <w:t xml:space="preserve">Wykopy pod  kable </w:t>
      </w:r>
    </w:p>
    <w:p>
      <w:pPr>
        <w:pStyle w:val="GPPpodkreslowny"/>
        <w:rPr>
          <w:u w:val="none"/>
        </w:rPr>
      </w:pPr>
      <w:r>
        <w:rPr>
          <w:u w:val="none"/>
        </w:rPr>
        <w:t xml:space="preserve">Przed przystąpieniem do wykonywania wykopów, Wykonawca ma obowiązek sprawdzenia zgodności rzędnych terenu z danymi w dokumentacji projektowej oraz oceny warunków gruntowych. Metoda wykonywania robót ziemnych powinna być dobrana w zależności od głębokości wykopu, ukształtowania terenu oraz rodzaju gruntu. </w:t>
      </w:r>
    </w:p>
    <w:p>
      <w:pPr>
        <w:pStyle w:val="GPPpodkreslowny"/>
        <w:rPr/>
      </w:pPr>
      <w:r>
        <w:rPr/>
        <w:t>Układanie kabli</w:t>
      </w:r>
    </w:p>
    <w:p>
      <w:pPr>
        <w:pStyle w:val="GPPpodkreslowny"/>
        <w:rPr>
          <w:u w:val="none"/>
        </w:rPr>
      </w:pPr>
      <w:r>
        <w:rPr>
          <w:u w:val="none"/>
        </w:rPr>
        <w:t xml:space="preserve">Kable należy układać w trasach wytyczonych przez fachowe służby geodezyjne. Układanie kabli powinno być zgodne z normą PN-76/E-05125. Kable powinny być układane w sposób wykluczający ich uszkodzenie przez zginanie, skręcanie, rozciąganie itp. Temperatura otoczenia przy układaniu kabli nie powinna być mniejsza niż 0oC. Kabel można zginać jedynie w przypadkach koniecznych, przy czym promień gięcia powinien być możliwie duży, jednak nie mniejszy niż 10-krotna zewnętrzna jego średnica. </w:t>
      </w:r>
    </w:p>
    <w:p>
      <w:pPr>
        <w:pStyle w:val="GPPpodkreslowny"/>
        <w:rPr>
          <w:u w:val="none"/>
        </w:rPr>
      </w:pPr>
      <w:r>
        <w:rPr>
          <w:u w:val="none"/>
        </w:rPr>
        <w:t>Bezpośrednio w gruncie kable należy układać na głębokości 0,7 m z dokładnością _ 5 cm na warstwie piasku o grubości 10 cm z przykryciem również 10 cm warstwą piasku, a następnie warstwą gruntu rodzimego o grubości co najmniej 15 cm. Jako ochronę przed uszkodzeniami mechanicznymi, wzdłuż całej trasy, co najmniej 25 cm nad kablem, należy układać folię koloru niebieskiego szerokości 20 cm. Przy skrzyżowaniu z innymi instalacjami podziemnymi lub z drogami, kabel należy układać w przepustach kablowych. Przepusty powinny być zabezpieczone przed przedostawaniem się do ich wnętrza wody i przed ich zamuleniem.</w:t>
      </w:r>
    </w:p>
    <w:p>
      <w:pPr>
        <w:pStyle w:val="GPPPUNKT1"/>
        <w:numPr>
          <w:ilvl w:val="0"/>
          <w:numId w:val="2"/>
        </w:numPr>
        <w:rPr/>
      </w:pPr>
      <w:bookmarkStart w:id="187" w:name="_Toc185445113"/>
      <w:r>
        <w:rPr/>
        <w:t>Kontrola jakości robót</w:t>
      </w:r>
      <w:bookmarkEnd w:id="187"/>
      <w:r>
        <w:rPr/>
        <w:t xml:space="preserve"> </w:t>
      </w:r>
    </w:p>
    <w:p>
      <w:pPr>
        <w:pStyle w:val="GPPOPIS"/>
        <w:rPr/>
      </w:pPr>
      <w:r>
        <w:rPr/>
        <w:t xml:space="preserve">Lokalizacja, wymiary i zabezpieczenie ścian wykopu powinno być zgodne z dokumentacją projektową i ST. Po zasypaniu fundamentów lub kabli należy sprawdzić wskaźnik zagęszczenia gruntu oraz sprawdzić sposób usunięcia nadmiaru gruntu z wykopu. </w:t>
      </w:r>
    </w:p>
    <w:p>
      <w:pPr>
        <w:pStyle w:val="GPPOPIS"/>
        <w:rPr/>
      </w:pPr>
      <w:r>
        <w:rPr/>
        <w:t>W czasie wykonywania i po zakończeniu robót kablowych należy przeprowadzić następujące pomiary: − głębokości zakopania kabla,</w:t>
      </w:r>
      <w:r>
        <w:rPr>
          <w:rFonts w:ascii="Arial" w:hAnsi="Arial"/>
          <w:sz w:val="18"/>
        </w:rPr>
        <w:t xml:space="preserve"> </w:t>
      </w:r>
      <w:r>
        <w:rPr/>
        <w:t>grubości podsypki piaskowej nad i pod kablem, − odległości folii ochronnej od kabla, − rezystancji izolacji i ciągłości żył kabla. Pomiary należy wykonywać co 10 m budowanej linii kablowej, za wyjątkiem pomiarów rezystancji i ciągłości żył kabla, które należy wykonywać dla każdego odcinka kabla. Ponadto należy sprawdzić wskaźnik zagęszczenia gruntu nad kablem i rozplantowanie nadmiaru ziemi.</w:t>
      </w:r>
    </w:p>
    <w:p>
      <w:pPr>
        <w:pStyle w:val="GPPPUNKT1"/>
        <w:numPr>
          <w:ilvl w:val="0"/>
          <w:numId w:val="2"/>
        </w:numPr>
        <w:rPr/>
      </w:pPr>
      <w:bookmarkStart w:id="188" w:name="_Toc185445114"/>
      <w:r>
        <w:rPr/>
        <w:t>Obmiar robót</w:t>
      </w:r>
      <w:bookmarkEnd w:id="188"/>
      <w:r>
        <w:rPr/>
        <w:t xml:space="preserve"> </w:t>
      </w:r>
    </w:p>
    <w:p>
      <w:pPr>
        <w:pStyle w:val="GPPOPIS"/>
        <w:rPr>
          <w:rFonts w:eastAsia="" w:cs="" w:cstheme="majorBidi" w:eastAsiaTheme="majorEastAsia"/>
          <w:b/>
          <w:bCs/>
          <w:sz w:val="22"/>
          <w:szCs w:val="20"/>
        </w:rPr>
      </w:pPr>
      <w:r>
        <w:rPr/>
        <w:t xml:space="preserve">Obmiar robót obejmuje całość instalacji elektroenergetycznych. Jednostką obmiarową jest komplet robót. </w:t>
      </w:r>
    </w:p>
    <w:p>
      <w:pPr>
        <w:pStyle w:val="GPPPUNKT1"/>
        <w:numPr>
          <w:ilvl w:val="0"/>
          <w:numId w:val="2"/>
        </w:numPr>
        <w:rPr/>
      </w:pPr>
      <w:bookmarkStart w:id="189" w:name="_Toc185445115"/>
      <w:r>
        <w:rPr/>
        <w:t>Odbiór robót</w:t>
      </w:r>
      <w:bookmarkEnd w:id="189"/>
      <w:r>
        <w:rPr/>
        <w:t xml:space="preserve"> </w:t>
      </w:r>
    </w:p>
    <w:p>
      <w:pPr>
        <w:pStyle w:val="GPPOPIS"/>
        <w:rPr/>
      </w:pPr>
      <w:r>
        <w:rPr/>
        <w:t xml:space="preserve">Odbiorów  robót dla poszczególnych rodzajów robót wykonać zgodnie z punktem 8 ogólnej specyfikacji techn. </w:t>
      </w:r>
    </w:p>
    <w:p>
      <w:pPr>
        <w:pStyle w:val="GPPOPIS"/>
        <w:rPr/>
      </w:pPr>
      <w:r>
        <w:rPr/>
        <w:t xml:space="preserve">Płaci się za roboty wykonane zgodnie z wymaganiami podanymi w punkcie 5 i odebrane przez Inspektora Nadzoru mierzone w jednostkach podanych w punkcie 7.i odebrane wg procedur odbiorowych opisanych w punkcie 8 ogólnej specyfikacji technicznej </w:t>
      </w:r>
    </w:p>
    <w:p>
      <w:pPr>
        <w:pStyle w:val="GPPPUNKT1"/>
        <w:numPr>
          <w:ilvl w:val="0"/>
          <w:numId w:val="2"/>
        </w:numPr>
        <w:rPr/>
      </w:pPr>
      <w:bookmarkStart w:id="190" w:name="_Toc185445116"/>
      <w:r>
        <w:rPr/>
        <w:t>Odbiory częściowe</w:t>
      </w:r>
      <w:bookmarkEnd w:id="190"/>
      <w:r>
        <w:rPr/>
        <w:t xml:space="preserve"> </w:t>
      </w:r>
    </w:p>
    <w:p>
      <w:pPr>
        <w:pStyle w:val="GPPPUNKT11"/>
        <w:numPr>
          <w:ilvl w:val="1"/>
          <w:numId w:val="2"/>
        </w:numPr>
        <w:ind w:hanging="360" w:left="720"/>
        <w:rPr/>
      </w:pPr>
      <w:bookmarkStart w:id="191" w:name="_Toc185445117"/>
      <w:r>
        <w:rPr/>
        <w:t>Odbiory robót ulegających zakryciu; odbiorom tym podlegają:</w:t>
      </w:r>
      <w:bookmarkEnd w:id="191"/>
      <w:r>
        <w:rPr/>
        <w:t xml:space="preserve"> </w:t>
      </w:r>
    </w:p>
    <w:p>
      <w:pPr>
        <w:pStyle w:val="GPPOPIS"/>
        <w:rPr/>
      </w:pPr>
      <w:r>
        <w:rPr/>
        <w:t xml:space="preserve">Odbiorowi robót zanikających i ulegających zakryciu podlegają: </w:t>
      </w:r>
    </w:p>
    <w:p>
      <w:pPr>
        <w:pStyle w:val="GPPkropka"/>
        <w:numPr>
          <w:ilvl w:val="0"/>
          <w:numId w:val="3"/>
        </w:numPr>
        <w:ind w:hanging="284" w:left="1135"/>
        <w:rPr/>
      </w:pPr>
      <w:r>
        <w:rPr/>
        <w:t xml:space="preserve">wykopy pod fundamenty i kable, </w:t>
      </w:r>
    </w:p>
    <w:p>
      <w:pPr>
        <w:pStyle w:val="GPPkropka"/>
        <w:numPr>
          <w:ilvl w:val="0"/>
          <w:numId w:val="3"/>
        </w:numPr>
        <w:ind w:hanging="284" w:left="1135"/>
        <w:rPr/>
      </w:pPr>
      <w:r>
        <w:rPr/>
        <w:t xml:space="preserve">posadowienie fundamentów </w:t>
      </w:r>
    </w:p>
    <w:p>
      <w:pPr>
        <w:pStyle w:val="GPPkropka"/>
        <w:numPr>
          <w:ilvl w:val="0"/>
          <w:numId w:val="3"/>
        </w:numPr>
        <w:ind w:hanging="284" w:left="1135"/>
        <w:rPr/>
      </w:pPr>
      <w:r>
        <w:rPr/>
        <w:t xml:space="preserve"> </w:t>
      </w:r>
      <w:r>
        <w:rPr/>
        <w:t>ułożenie kabla z wykonaniem podsypki pod i nad kablem,</w:t>
      </w:r>
    </w:p>
    <w:p>
      <w:pPr>
        <w:pStyle w:val="GPPPUNKT11"/>
        <w:numPr>
          <w:ilvl w:val="1"/>
          <w:numId w:val="2"/>
        </w:numPr>
        <w:ind w:hanging="360" w:left="720"/>
        <w:rPr/>
      </w:pPr>
      <w:bookmarkStart w:id="192" w:name="_Toc185445118"/>
      <w:r>
        <w:rPr/>
        <w:t>Odbiory końcowe</w:t>
      </w:r>
      <w:bookmarkEnd w:id="192"/>
    </w:p>
    <w:p>
      <w:pPr>
        <w:pStyle w:val="GPPOPIS"/>
        <w:rPr/>
      </w:pPr>
      <w:r>
        <w:rPr/>
        <w:t>Do odbioru końcowego Wykonawca jest zobowiązany przygotować:</w:t>
      </w:r>
    </w:p>
    <w:p>
      <w:pPr>
        <w:pStyle w:val="GPPkropka"/>
        <w:numPr>
          <w:ilvl w:val="0"/>
          <w:numId w:val="3"/>
        </w:numPr>
        <w:ind w:hanging="284" w:left="1135"/>
        <w:rPr>
          <w:rFonts w:eastAsia="" w:cs="" w:cstheme="majorBidi" w:eastAsiaTheme="majorEastAsia"/>
          <w:b/>
          <w:bCs/>
          <w:sz w:val="22"/>
          <w:szCs w:val="20"/>
        </w:rPr>
      </w:pPr>
      <w:r>
        <w:rPr/>
        <w:t xml:space="preserve">geodezyjną dokumentację powykonawczą, </w:t>
      </w:r>
    </w:p>
    <w:p>
      <w:pPr>
        <w:pStyle w:val="GPPkropka"/>
        <w:numPr>
          <w:ilvl w:val="0"/>
          <w:numId w:val="3"/>
        </w:numPr>
        <w:ind w:hanging="284" w:left="1135"/>
        <w:rPr>
          <w:rFonts w:eastAsia="" w:cs="" w:cstheme="majorBidi" w:eastAsiaTheme="majorEastAsia"/>
          <w:b/>
          <w:bCs/>
          <w:sz w:val="22"/>
          <w:szCs w:val="20"/>
        </w:rPr>
      </w:pPr>
      <w:r>
        <w:rPr/>
        <w:t>protokoły z dokonanych pomiarów skuteczności zastosowanej ochrony przeciwporażeniowej.</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rezystancji uziemień </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natężenia oświetlenia </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rezystancji izolacji żył kabla i ich ciągłości </w:t>
      </w:r>
    </w:p>
    <w:p>
      <w:pPr>
        <w:pStyle w:val="GPPPUNKT1"/>
        <w:numPr>
          <w:ilvl w:val="0"/>
          <w:numId w:val="2"/>
        </w:numPr>
        <w:rPr/>
      </w:pPr>
      <w:bookmarkStart w:id="193" w:name="_Toc185445119"/>
      <w:r>
        <w:rPr/>
        <w:t>Podstawa płatności</w:t>
      </w:r>
      <w:bookmarkEnd w:id="193"/>
      <w:r>
        <w:rPr/>
        <w:t xml:space="preserve">  </w:t>
      </w:r>
    </w:p>
    <w:p>
      <w:pPr>
        <w:pStyle w:val="GPPOPIS"/>
        <w:rPr/>
      </w:pPr>
      <w:r>
        <w:rPr/>
        <w:t>Do odbioru końcowego Wykonawca jest zobowiązany przygotować:</w:t>
      </w:r>
    </w:p>
    <w:p>
      <w:pPr>
        <w:pStyle w:val="GPPkropka"/>
        <w:numPr>
          <w:ilvl w:val="0"/>
          <w:numId w:val="3"/>
        </w:numPr>
        <w:ind w:hanging="284" w:left="1135"/>
        <w:rPr>
          <w:rFonts w:eastAsia="" w:cs="" w:cstheme="majorBidi" w:eastAsiaTheme="majorEastAsia"/>
          <w:b/>
          <w:bCs/>
          <w:sz w:val="22"/>
          <w:szCs w:val="20"/>
        </w:rPr>
      </w:pPr>
      <w:r>
        <w:rPr/>
        <w:t xml:space="preserve">geodezyjną dokumentację powykonawczą, </w:t>
      </w:r>
    </w:p>
    <w:p>
      <w:pPr>
        <w:pStyle w:val="GPPkropka"/>
        <w:numPr>
          <w:ilvl w:val="0"/>
          <w:numId w:val="3"/>
        </w:numPr>
        <w:ind w:hanging="284" w:left="1135"/>
        <w:rPr>
          <w:rFonts w:eastAsia="" w:cs="" w:cstheme="majorBidi" w:eastAsiaTheme="majorEastAsia"/>
          <w:b/>
          <w:bCs/>
          <w:sz w:val="22"/>
          <w:szCs w:val="20"/>
        </w:rPr>
      </w:pPr>
      <w:r>
        <w:rPr/>
        <w:t>protokoły z dokonanych pomiarów skuteczności zastosowanej ochrony przeciwporażeniowej.</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rezystancji uziemień </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natężenia oświetlenia </w:t>
      </w:r>
    </w:p>
    <w:p>
      <w:pPr>
        <w:pStyle w:val="GPPkropka"/>
        <w:numPr>
          <w:ilvl w:val="0"/>
          <w:numId w:val="3"/>
        </w:numPr>
        <w:ind w:hanging="284" w:left="1135"/>
        <w:rPr>
          <w:rFonts w:eastAsia="" w:cs="" w:cstheme="majorBidi" w:eastAsiaTheme="majorEastAsia"/>
          <w:b/>
          <w:bCs/>
          <w:sz w:val="22"/>
          <w:szCs w:val="20"/>
        </w:rPr>
      </w:pPr>
      <w:r>
        <w:rPr/>
        <w:t xml:space="preserve">protokoły z dokonanych pomiarów rezystancji izolacji żył kabla i ich ciągłości </w:t>
      </w:r>
    </w:p>
    <w:p>
      <w:pPr>
        <w:pStyle w:val="GPPPUNKT1"/>
        <w:numPr>
          <w:ilvl w:val="0"/>
          <w:numId w:val="2"/>
        </w:numPr>
        <w:rPr/>
      </w:pPr>
      <w:bookmarkStart w:id="194" w:name="_Toc185445120"/>
      <w:r>
        <w:rPr/>
        <w:t>Dokumenty odniesienia</w:t>
      </w:r>
      <w:bookmarkEnd w:id="194"/>
      <w:r>
        <w:rPr/>
        <w:t xml:space="preserve"> </w:t>
      </w:r>
    </w:p>
    <w:p>
      <w:pPr>
        <w:pStyle w:val="GPPOPIS"/>
        <w:rPr/>
      </w:pPr>
      <w:r>
        <w:rPr/>
        <w:t>Dokumenty stanowiące podstawy prawne odbioru robót zgodnie z pkt. 10 ogólnej specyfikacji technicznej.</w:t>
      </w:r>
      <w:r>
        <w:rPr>
          <w:sz w:val="22"/>
        </w:rPr>
        <w:t xml:space="preserve"> </w:t>
      </w:r>
    </w:p>
    <w:p>
      <w:pPr>
        <w:pStyle w:val="GPPOPIS"/>
        <w:rPr/>
      </w:pPr>
      <w:r>
        <w:rPr/>
        <w:t xml:space="preserve">PN-87/E-90056. Przewody elektroenergetyczne ogólnego przeznaczenia do układania na stałe. Przewody o izolacji i powłoce polwinitowej, okrągłe. </w:t>
      </w:r>
    </w:p>
    <w:p>
      <w:pPr>
        <w:pStyle w:val="GPPOPIS"/>
        <w:rPr/>
      </w:pPr>
      <w:r>
        <w:rPr/>
        <w:t xml:space="preserve">PN-87/E-90054. Przewody elektroenergetyczne ogólnego przeznaczenia do układania na stałe. Przewody jednoŜyłowe o izolacji polwinitowej. </w:t>
      </w:r>
    </w:p>
    <w:p>
      <w:pPr>
        <w:pStyle w:val="GPPOPIS"/>
        <w:rPr/>
      </w:pPr>
      <w:r>
        <w:rPr/>
        <w:t xml:space="preserve">PN-76/E-90301. Kable elektroenergetyczne i sygnalizacyjne o izolacji z tworzyw termoplastycznych i powłoce polwinitowej na napięcie znamionowe 0.6/1 kV. </w:t>
      </w:r>
    </w:p>
    <w:p>
      <w:pPr>
        <w:pStyle w:val="GPPOPIS"/>
        <w:rPr/>
      </w:pPr>
      <w:r>
        <w:rPr/>
        <w:t xml:space="preserve">PN-EN 12464-1:2004.Światło i oświetlenie. Oświetlenie miejsc pracy. Część 1: Miejsca pracy we wnętrzach. </w:t>
      </w:r>
    </w:p>
    <w:p>
      <w:pPr>
        <w:pStyle w:val="GPPOPIS"/>
        <w:spacing w:before="20" w:after="60"/>
        <w:rPr/>
      </w:pPr>
      <w:r>
        <w:rPr/>
        <w:t>PN-86/E-05003.01. Ochrona odgromowa obiektów budowlanych. Wymagania ogólne. Przepisy budowy urządzeń elektroenergetycznych. Instytut Energetyki 1988 r.</w:t>
      </w:r>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851" w:right="851" w:gutter="1134" w:header="0" w:top="993" w:footer="1531" w:bottom="1588"/>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swiss"/>
    <w:pitch w:val="variable"/>
  </w:font>
  <w:font w:name="Calibri Light">
    <w:charset w:val="ee"/>
    <w:family w:val="swiss"/>
    <w:pitch w:val="variable"/>
  </w:font>
  <w:font w:name="Times New Roman">
    <w:charset w:val="ee"/>
    <w:family w:val="roman"/>
    <w:pitch w:val="variable"/>
  </w:font>
  <w:font w:name="Calibri Light">
    <w:charset w:val="ee"/>
    <w:family w:val="roman"/>
    <w:pitch w:val="variable"/>
  </w:font>
  <w:font w:name="Calibri">
    <w:charset w:val="ee"/>
    <w:family w:val="swiss"/>
    <w:pitch w:val="variable"/>
  </w:font>
  <w:font w:name="Segoe UI">
    <w:charset w:val="ee"/>
    <w:family w:val="swiss"/>
    <w:pitch w:val="variable"/>
  </w:font>
  <w:font w:name="Century Gothic">
    <w:charset w:val="ee"/>
    <w:family w:val="swiss"/>
    <w:pitch w:val="variable"/>
  </w:font>
  <w:font w:name="Liberation Sans">
    <w:altName w:val="Arial"/>
    <w:charset w:val="ee"/>
    <w:family w:val="swiss"/>
    <w:pitch w:val="variable"/>
  </w:font>
  <w:font w:name="CommercialScript BT">
    <w:charset w:val="ee"/>
    <w:family w:val="swiss"/>
    <w:pitch w:val="variable"/>
  </w:font>
  <w:font w:name="Calibri">
    <w:charset w:val="01"/>
    <w:family w:val="swiss"/>
    <w:pitch w:val="variable"/>
  </w:font>
  <w:font w:name="Wingdings">
    <w:charset w:val="02"/>
    <w:family w:val="auto"/>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3</w:t>
    </w:r>
    <w:r>
      <w:rPr>
        <w:b w:val="false"/>
        <w:bCs w:val="false"/>
      </w:rPr>
      <w:fldChar w:fldCharType="end"/>
    </w:r>
    <w:r>
      <w:rPr>
        <w:b w:val="false"/>
        <w:bCs w:val="false"/>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themeColor="dark1"/>
      </w:pBdr>
      <w:rPr>
        <w:b w:val="false"/>
        <w:bCs w:val="false"/>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3</w:t>
    </w:r>
    <w:r>
      <w:rPr>
        <w:b w:val="false"/>
        <w:bCs w:val="false"/>
      </w:rPr>
      <w:fldChar w:fldCharType="end"/>
    </w:r>
    <w:r>
      <w:rPr>
        <w:b w:val="false"/>
        <w:bCs w:val="false"/>
      </w:rPr>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lineRule="auto" w:line="240" w:before="60" w:after="60"/>
      <w:ind w:left="227"/>
      <w:jc w:val="left"/>
      <w:rPr/>
    </w:pPr>
    <w:r>
      <w:rPr/>
    </w:r>
  </w:p>
  <w:p>
    <w:pPr>
      <w:pStyle w:val="Normal"/>
      <w:widowControl/>
      <w:bidi w:val="0"/>
      <w:spacing w:lineRule="auto" w:line="240" w:before="60" w:after="60"/>
      <w:ind w:left="227"/>
      <w:jc w:val="lef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pBdr>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32</w:t>
    </w:r>
    <w:r>
      <w:rPr>
        <w:b w:val="false"/>
        <w:bCs w:val="false"/>
      </w:rPr>
      <w:fldChar w:fldCharType="end"/>
    </w:r>
    <w:r>
      <w:rPr>
        <w:b w:val="false"/>
        <w:bCs w:val="false"/>
      </w:rPr>
      <w:t xml:space="preserve"> -</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Spacing"/>
      <w:pBdr>
        <w:top w:val="single" w:sz="6" w:space="1" w:color="000000"/>
      </w:pBdr>
      <w:rPr/>
    </w:pPr>
    <w:r>
      <w:rPr>
        <w:b w:val="false"/>
        <w:bCs w:val="false"/>
      </w:rPr>
      <w:t xml:space="preserve">- </w:t>
    </w:r>
    <w:r>
      <w:rPr>
        <w:b w:val="false"/>
        <w:bCs w:val="false"/>
      </w:rPr>
      <w:fldChar w:fldCharType="begin"/>
    </w:r>
    <w:r>
      <w:rPr>
        <w:b w:val="false"/>
        <w:bCs w:val="false"/>
      </w:rPr>
      <w:instrText xml:space="preserve"> PAGE </w:instrText>
    </w:r>
    <w:r>
      <w:rPr>
        <w:b w:val="false"/>
        <w:bCs w:val="false"/>
      </w:rPr>
      <w:fldChar w:fldCharType="separate"/>
    </w:r>
    <w:r>
      <w:rPr>
        <w:b w:val="false"/>
        <w:bCs w:val="false"/>
      </w:rPr>
      <w:t>32</w:t>
    </w:r>
    <w:r>
      <w:rPr>
        <w:b w:val="false"/>
        <w:bCs w:val="false"/>
      </w:rPr>
      <w:fldChar w:fldCharType="end"/>
    </w:r>
    <w:r>
      <w:rPr>
        <w:b w:val="false"/>
        <w:bCs w:val="fals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3" w:name="_Hlk117257706"/>
          <w:bookmarkEnd w:id="3"/>
        </w:p>
      </w:tc>
    </w:tr>
  </w:tbl>
  <w:p>
    <w:pPr>
      <w:pStyle w:val="Header"/>
      <w:ind w:left="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 xml:space="preserve"> </w:t>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bookmarkStart w:id="4" w:name="_Hlk117257706"/>
          <w:bookmarkEnd w:id="4"/>
        </w:p>
      </w:tc>
    </w:tr>
  </w:tbl>
  <w:p>
    <w:pPr>
      <w:pStyle w:val="Header"/>
      <w:ind w:left="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lineRule="auto" w:line="240" w:before="60" w:after="60"/>
      <w:ind w:left="227"/>
      <w:jc w:val="left"/>
      <w:rPr/>
    </w:pPr>
    <w:r>
      <w:rPr/>
    </w:r>
  </w:p>
  <w:p>
    <w:pPr>
      <w:pStyle w:val="Normal"/>
      <w:widowControl/>
      <w:bidi w:val="0"/>
      <w:spacing w:lineRule="auto" w:line="240" w:before="60" w:after="60"/>
      <w:ind w:left="227"/>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p>
      </w:tc>
    </w:tr>
  </w:tbl>
  <w:p>
    <w:pPr>
      <w:pStyle w:val="Header"/>
      <w:ind w:left="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318"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7971"/>
      <w:gridCol w:w="1346"/>
    </w:tblGrid>
    <w:tr>
      <w:trPr>
        <w:trHeight w:val="567" w:hRule="atLeast"/>
      </w:trPr>
      <w:tc>
        <w:tcPr>
          <w:tcW w:w="7971" w:type="dxa"/>
          <w:tcBorders>
            <w:bottom w:val="single" w:sz="4" w:space="0" w:color="000000"/>
          </w:tcBorders>
        </w:tcPr>
        <w:p>
          <w:pPr>
            <w:pStyle w:val="Normal"/>
            <w:spacing w:before="60" w:after="0"/>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spacing w:before="60" w:after="0"/>
            <w:ind w:left="0"/>
            <w:rPr>
              <w:rFonts w:ascii="Calibri Light" w:hAnsi="Calibri Light" w:cs="Calibri Light" w:asciiTheme="majorHAnsi" w:cstheme="majorHAnsi" w:hAnsiTheme="majorHAnsi"/>
              <w:szCs w:val="18"/>
            </w:rPr>
          </w:pPr>
          <w:r>
            <w:rPr>
              <w:rFonts w:cs="Calibri Light" w:cstheme="majorHAnsi" w:ascii="Calibri Light" w:hAnsi="Calibri Light"/>
              <w:szCs w:val="18"/>
            </w:rPr>
          </w:r>
        </w:p>
      </w:tc>
      <w:tc>
        <w:tcPr>
          <w:tcW w:w="1346" w:type="dxa"/>
          <w:tcBorders>
            <w:bottom w:val="single" w:sz="4" w:space="0" w:color="000000"/>
          </w:tcBorders>
        </w:tcPr>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jc w:val="right"/>
            <w:rPr>
              <w:rFonts w:ascii="Calibri Light" w:hAnsi="Calibri Light" w:cs="Calibri Light" w:asciiTheme="majorHAnsi" w:cstheme="majorHAnsi" w:hAnsiTheme="majorHAnsi"/>
              <w:szCs w:val="18"/>
            </w:rPr>
          </w:pPr>
          <w:r>
            <w:rPr>
              <w:rFonts w:cs="Calibri Light" w:cstheme="majorHAnsi" w:ascii="Calibri Light" w:hAnsi="Calibri Light"/>
              <w:szCs w:val="18"/>
            </w:rPr>
          </w:r>
        </w:p>
        <w:p>
          <w:pPr>
            <w:pStyle w:val="Normal"/>
            <w:widowControl w:val="false"/>
            <w:spacing w:before="60" w:after="0"/>
            <w:ind w:left="0"/>
            <w:rPr>
              <w:rFonts w:ascii="Calibri Light" w:hAnsi="Calibri Light" w:cs="Calibri Light" w:asciiTheme="majorHAnsi" w:cstheme="majorHAnsi" w:hAnsiTheme="majorHAnsi"/>
              <w:szCs w:val="18"/>
            </w:rPr>
          </w:pPr>
          <w:r>
            <w:rPr>
              <w:rFonts w:cs="Calibri Light" w:ascii="Calibri Light" w:hAnsi="Calibri Light" w:asciiTheme="majorHAnsi" w:cstheme="majorHAnsi" w:hAnsiTheme="majorHAnsi"/>
              <w:szCs w:val="18"/>
            </w:rPr>
            <w:t>STWiORB</w:t>
          </w:r>
        </w:p>
      </w:tc>
    </w:tr>
  </w:tbl>
  <w:p>
    <w:pPr>
      <w:pStyle w:val="Header"/>
      <w:ind w:left="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0"/>
        </w:tabs>
        <w:ind w:left="720"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1210" w:hanging="360"/>
      </w:pPr>
      <w:rPr/>
    </w:lvl>
    <w:lvl w:ilvl="2">
      <w:start w:val="1"/>
      <w:isLgl/>
      <w:numFmt w:val="decimal"/>
      <w:lvlText w:val="%1.%2.%3."/>
      <w:lvlJc w:val="left"/>
      <w:pPr>
        <w:tabs>
          <w:tab w:val="num" w:pos="0"/>
        </w:tabs>
        <w:ind w:left="1145"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440" w:hanging="108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Calibri" w:hAnsi="Calibri" w:cs="Calibri" w:hint="default"/>
        <w:rFonts w:eastAsiaTheme="minorHAnsi"/>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2"/>
        <w:spacing w:val="0"/>
        <w:i w:val="false"/>
        <w:shadow w:val="false"/>
        <w:u w:val="none"/>
        <w:b w:val="false"/>
        <w:effect w:val="none"/>
        <w:iCs w:val="false"/>
        <w:bCs w:val="false"/>
        <w:em w:val="none"/>
        <w:emboss w:val="false"/>
        <w:imprint w:val="false"/>
        <w:vanish w:val="false"/>
      </w:rPr>
    </w:lvl>
    <w:lvl w:ilvl="1">
      <w:start w:val="1"/>
      <w:numFmt w:val="decimal"/>
      <w:lvlText w:val="%1.%2"/>
      <w:lvlJc w:val="left"/>
      <w:pPr>
        <w:tabs>
          <w:tab w:val="num" w:pos="0"/>
        </w:tabs>
        <w:ind w:left="1288" w:hanging="360"/>
      </w:pPr>
      <w:rPr/>
    </w:lvl>
    <w:lvl w:ilvl="2">
      <w:start w:val="1"/>
      <w:numFmt w:val="decimal"/>
      <w:lvlText w:val="%1.%2.%3"/>
      <w:lvlJc w:val="left"/>
      <w:pPr>
        <w:tabs>
          <w:tab w:val="num" w:pos="0"/>
        </w:tabs>
        <w:ind w:left="2576" w:hanging="720"/>
      </w:pPr>
      <w:rPr/>
    </w:lvl>
    <w:lvl w:ilvl="3">
      <w:start w:val="1"/>
      <w:numFmt w:val="decimal"/>
      <w:lvlText w:val="%1.%2.%3.%4"/>
      <w:lvlJc w:val="left"/>
      <w:pPr>
        <w:tabs>
          <w:tab w:val="num" w:pos="0"/>
        </w:tabs>
        <w:ind w:left="3864" w:hanging="1080"/>
      </w:pPr>
      <w:rPr/>
    </w:lvl>
    <w:lvl w:ilvl="4">
      <w:start w:val="1"/>
      <w:numFmt w:val="decimal"/>
      <w:lvlText w:val="%1.%2.%3.%4.%5"/>
      <w:lvlJc w:val="left"/>
      <w:pPr>
        <w:tabs>
          <w:tab w:val="num" w:pos="0"/>
        </w:tabs>
        <w:ind w:left="4792" w:hanging="1080"/>
      </w:pPr>
      <w:rPr/>
    </w:lvl>
    <w:lvl w:ilvl="5">
      <w:start w:val="1"/>
      <w:numFmt w:val="decimal"/>
      <w:lvlText w:val="%1.%2.%3.%4.%5.%6"/>
      <w:lvlJc w:val="left"/>
      <w:pPr>
        <w:tabs>
          <w:tab w:val="num" w:pos="0"/>
        </w:tabs>
        <w:ind w:left="6080" w:hanging="1440"/>
      </w:pPr>
      <w:rPr/>
    </w:lvl>
    <w:lvl w:ilvl="6">
      <w:start w:val="1"/>
      <w:numFmt w:val="decimal"/>
      <w:lvlText w:val="%1.%2.%3.%4.%5.%6.%7"/>
      <w:lvlJc w:val="left"/>
      <w:pPr>
        <w:tabs>
          <w:tab w:val="num" w:pos="0"/>
        </w:tabs>
        <w:ind w:left="7008" w:hanging="1440"/>
      </w:pPr>
      <w:rPr/>
    </w:lvl>
    <w:lvl w:ilvl="7">
      <w:start w:val="1"/>
      <w:numFmt w:val="decimal"/>
      <w:lvlText w:val="%1.%2.%3.%4.%5.%6.%7.%8"/>
      <w:lvlJc w:val="left"/>
      <w:pPr>
        <w:tabs>
          <w:tab w:val="num" w:pos="0"/>
        </w:tabs>
        <w:ind w:left="8296" w:hanging="1800"/>
      </w:pPr>
      <w:rPr/>
    </w:lvl>
    <w:lvl w:ilvl="8">
      <w:start w:val="1"/>
      <w:numFmt w:val="decimal"/>
      <w:lvlText w:val="%1.%2.%3.%4.%5.%6.%7.%8.%9"/>
      <w:lvlJc w:val="left"/>
      <w:pPr>
        <w:tabs>
          <w:tab w:val="num" w:pos="0"/>
        </w:tabs>
        <w:ind w:left="9224" w:hanging="1800"/>
      </w:pPr>
      <w:rPr/>
    </w:lvl>
  </w:abstractNum>
  <w:abstractNum w:abstractNumId="5">
    <w:lvl w:ilvl="0">
      <w:start w:val="1"/>
      <w:numFmt w:val="lowerLetter"/>
      <w:lvlText w:val="%1)"/>
      <w:lvlJc w:val="left"/>
      <w:pPr>
        <w:tabs>
          <w:tab w:val="num" w:pos="0"/>
        </w:tabs>
        <w:ind w:left="94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1">
      <w:start w:val="1"/>
      <w:numFmt w:val="bullet"/>
      <w:lvlText w:val="-"/>
      <w:lvlJc w:val="left"/>
      <w:pPr>
        <w:tabs>
          <w:tab w:val="num" w:pos="0"/>
        </w:tabs>
        <w:ind w:left="1418"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2">
      <w:start w:val="1"/>
      <w:numFmt w:val="bullet"/>
      <w:lvlText w:val="▪"/>
      <w:lvlJc w:val="left"/>
      <w:pPr>
        <w:tabs>
          <w:tab w:val="num" w:pos="0"/>
        </w:tabs>
        <w:ind w:left="235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3">
      <w:start w:val="1"/>
      <w:numFmt w:val="bullet"/>
      <w:lvlText w:val="•"/>
      <w:lvlJc w:val="left"/>
      <w:pPr>
        <w:tabs>
          <w:tab w:val="num" w:pos="0"/>
        </w:tabs>
        <w:ind w:left="307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4">
      <w:start w:val="1"/>
      <w:numFmt w:val="bullet"/>
      <w:lvlText w:val="o"/>
      <w:lvlJc w:val="left"/>
      <w:pPr>
        <w:tabs>
          <w:tab w:val="num" w:pos="0"/>
        </w:tabs>
        <w:ind w:left="379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5">
      <w:start w:val="1"/>
      <w:numFmt w:val="bullet"/>
      <w:lvlText w:val="▪"/>
      <w:lvlJc w:val="left"/>
      <w:pPr>
        <w:tabs>
          <w:tab w:val="num" w:pos="0"/>
        </w:tabs>
        <w:ind w:left="451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6">
      <w:start w:val="1"/>
      <w:numFmt w:val="bullet"/>
      <w:lvlText w:val="•"/>
      <w:lvlJc w:val="left"/>
      <w:pPr>
        <w:tabs>
          <w:tab w:val="num" w:pos="0"/>
        </w:tabs>
        <w:ind w:left="523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7">
      <w:start w:val="1"/>
      <w:numFmt w:val="bullet"/>
      <w:lvlText w:val="o"/>
      <w:lvlJc w:val="left"/>
      <w:pPr>
        <w:tabs>
          <w:tab w:val="num" w:pos="0"/>
        </w:tabs>
        <w:ind w:left="595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lvl w:ilvl="8">
      <w:start w:val="1"/>
      <w:numFmt w:val="bullet"/>
      <w:lvlText w:val="▪"/>
      <w:lvlJc w:val="left"/>
      <w:pPr>
        <w:tabs>
          <w:tab w:val="num" w:pos="0"/>
        </w:tabs>
        <w:ind w:left="6677" w:hanging="0"/>
      </w:pPr>
      <w:rPr>
        <w:rFonts w:ascii="Arial" w:hAnsi="Arial" w:cs="Arial" w:hint="default"/>
        <w:dstrike w:val="false"/>
        <w:strike w:val="false"/>
        <w:vertAlign w:val="baseline"/>
        <w:position w:val="0"/>
        <w:sz w:val="20"/>
        <w:sz w:val="20"/>
        <w:i w:val="false"/>
        <w:u w:val="none" w:color="000000"/>
        <w:b w:val="false"/>
        <w:shd w:fill="auto" w:val="clear"/>
        <w:szCs w:val="20"/>
        <w:color w:val="000000"/>
      </w:rPr>
    </w:lvl>
  </w:abstractNum>
  <w:abstractNum w:abstractNumId="6">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7">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8">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9">
    <w:lvl w:ilvl="0">
      <w:start w:val="1"/>
      <w:numFmt w:val="decimal"/>
      <w:lvlText w:val="%1."/>
      <w:lvlJc w:val="left"/>
      <w:pPr>
        <w:tabs>
          <w:tab w:val="num" w:pos="0"/>
        </w:tabs>
        <w:ind w:left="73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1">
      <w:start w:val="1"/>
      <w:numFmt w:val="lowerLetter"/>
      <w:lvlText w:val="%2."/>
      <w:lvlJc w:val="left"/>
      <w:pPr>
        <w:tabs>
          <w:tab w:val="num" w:pos="0"/>
        </w:tabs>
        <w:ind w:left="996"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2">
      <w:start w:val="1"/>
      <w:numFmt w:val="lowerRoman"/>
      <w:lvlText w:val="%3"/>
      <w:lvlJc w:val="left"/>
      <w:pPr>
        <w:tabs>
          <w:tab w:val="num" w:pos="0"/>
        </w:tabs>
        <w:ind w:left="252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3">
      <w:start w:val="1"/>
      <w:numFmt w:val="decimal"/>
      <w:lvlText w:val="%4"/>
      <w:lvlJc w:val="left"/>
      <w:pPr>
        <w:tabs>
          <w:tab w:val="num" w:pos="0"/>
        </w:tabs>
        <w:ind w:left="324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4">
      <w:start w:val="1"/>
      <w:numFmt w:val="lowerLetter"/>
      <w:lvlText w:val="%5"/>
      <w:lvlJc w:val="left"/>
      <w:pPr>
        <w:tabs>
          <w:tab w:val="num" w:pos="0"/>
        </w:tabs>
        <w:ind w:left="396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5">
      <w:start w:val="1"/>
      <w:numFmt w:val="lowerRoman"/>
      <w:lvlText w:val="%6"/>
      <w:lvlJc w:val="left"/>
      <w:pPr>
        <w:tabs>
          <w:tab w:val="num" w:pos="0"/>
        </w:tabs>
        <w:ind w:left="468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6">
      <w:start w:val="1"/>
      <w:numFmt w:val="decimal"/>
      <w:lvlText w:val="%7"/>
      <w:lvlJc w:val="left"/>
      <w:pPr>
        <w:tabs>
          <w:tab w:val="num" w:pos="0"/>
        </w:tabs>
        <w:ind w:left="540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7">
      <w:start w:val="1"/>
      <w:numFmt w:val="lowerLetter"/>
      <w:lvlText w:val="%8"/>
      <w:lvlJc w:val="left"/>
      <w:pPr>
        <w:tabs>
          <w:tab w:val="num" w:pos="0"/>
        </w:tabs>
        <w:ind w:left="612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lvl w:ilvl="8">
      <w:start w:val="1"/>
      <w:numFmt w:val="lowerRoman"/>
      <w:lvlText w:val="%9"/>
      <w:lvlJc w:val="left"/>
      <w:pPr>
        <w:tabs>
          <w:tab w:val="num" w:pos="0"/>
        </w:tabs>
        <w:ind w:left="6840" w:hanging="0"/>
      </w:pPr>
      <w:rPr>
        <w:dstrike w:val="false"/>
        <w:strike w:val="false"/>
        <w:vertAlign w:val="baseline"/>
        <w:position w:val="0"/>
        <w:sz w:val="20"/>
        <w:sz w:val="20"/>
        <w:i w:val="false"/>
        <w:u w:val="none" w:color="000000"/>
        <w:b w:val="false"/>
        <w:shd w:fill="auto" w:val="clear"/>
        <w:szCs w:val="20"/>
        <w:rFonts w:ascii="Arial" w:hAnsi="Arial" w:eastAsia="Arial" w:cs="Arial"/>
        <w:color w:val="000000"/>
      </w:rPr>
    </w:lvl>
  </w:abstractNum>
  <w:abstractNum w:abstractNumId="10">
    <w:lvl w:ilvl="0">
      <w:start w:val="1"/>
      <w:numFmt w:val="upperRoman"/>
      <w:lvlText w:val="%1."/>
      <w:lvlJc w:val="right"/>
      <w:pPr>
        <w:tabs>
          <w:tab w:val="num" w:pos="0"/>
        </w:tabs>
        <w:ind w:left="1287"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1">
    <w:lvl w:ilvl="0">
      <w:start w:val="2"/>
      <w:numFmt w:val="upperRoman"/>
      <w:lvlText w:val="%1."/>
      <w:lvlJc w:val="left"/>
      <w:pPr>
        <w:tabs>
          <w:tab w:val="num" w:pos="0"/>
        </w:tabs>
        <w:ind w:left="862" w:hanging="720"/>
      </w:pPr>
      <w:rPr>
        <w:rFonts w:ascii="Calibri" w:hAnsi="Calibri" w:cs="Calibri" w:asciiTheme="minorHAnsi" w:cstheme="minorHAnsi" w:hAnsiTheme="minorHAnsi"/>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12">
    <w:lvl w:ilvl="0">
      <w:start w:val="1"/>
      <w:numFmt w:val="upperRoman"/>
      <w:lvlText w:val="%1."/>
      <w:lvlJc w:val="right"/>
      <w:pPr>
        <w:tabs>
          <w:tab w:val="num" w:pos="0"/>
        </w:tabs>
        <w:ind w:left="1287" w:hanging="360"/>
      </w:pPr>
      <w:rPr>
        <w:smallCaps w:val="false"/>
        <w:caps w:val="false"/>
        <w:outline w:val="false"/>
        <w:dstrike w:val="false"/>
        <w:strike w:val="false"/>
        <w:vertAlign w:val="baseline"/>
        <w:position w:val="0"/>
        <w:sz w:val="22"/>
        <w:spacing w:val="0"/>
        <w:i w:val="false"/>
        <w:shadow w:val="false"/>
        <w:u w:val="none"/>
        <w:b w:val="false"/>
        <w:kern w:val="0"/>
        <w:effect w:val="none"/>
        <w:iCs w:val="false"/>
        <w:bCs w:val="false"/>
        <w:em w:val="none"/>
        <w:emboss w:val="false"/>
        <w:imprint w:val="false"/>
        <w:vanish w:val="false"/>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3">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4">
    <w:lvl w:ilvl="0">
      <w:start w:val="1"/>
      <w:numFmt w:val="lowerLetter"/>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2"/>
    <w:lvlOverride w:ilvl="0">
      <w:startOverride w:val="1"/>
    </w:lvlOverride>
  </w:num>
</w:numbering>
</file>

<file path=word/settings.xml><?xml version="1.0" encoding="utf-8"?>
<w:settings xmlns:w="http://schemas.openxmlformats.org/wordprocessingml/2006/main">
  <w:zoom w:percent="80"/>
  <w:mirrorMargins/>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20297"/>
    <w:pPr>
      <w:widowControl/>
      <w:bidi w:val="0"/>
      <w:spacing w:lineRule="auto" w:line="240" w:before="60" w:after="60"/>
      <w:ind w:left="227"/>
      <w:jc w:val="left"/>
    </w:pPr>
    <w:rPr>
      <w:rFonts w:ascii="Arial" w:hAnsi="Arial" w:eastAsia="Calibri" w:cs="" w:cstheme="minorBidi" w:eastAsiaTheme="minorHAnsi"/>
      <w:color w:val="auto"/>
      <w:kern w:val="0"/>
      <w:sz w:val="18"/>
      <w:szCs w:val="22"/>
      <w:lang w:val="pl-PL" w:eastAsia="en-US" w:bidi="ar-SA"/>
    </w:rPr>
  </w:style>
  <w:style w:type="paragraph" w:styleId="Heading1">
    <w:name w:val="heading 1"/>
    <w:basedOn w:val="Normal"/>
    <w:next w:val="Normal"/>
    <w:link w:val="Nagwek1Znak"/>
    <w:qFormat/>
    <w:rsid w:val="00f704c8"/>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2">
    <w:name w:val="heading 2"/>
    <w:basedOn w:val="Normal"/>
    <w:next w:val="Normal"/>
    <w:link w:val="Nagwek2Znak"/>
    <w:unhideWhenUsed/>
    <w:qFormat/>
    <w:rsid w:val="00cf1d75"/>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F5496"/>
      <w:sz w:val="26"/>
      <w:szCs w:val="26"/>
    </w:rPr>
  </w:style>
  <w:style w:type="paragraph" w:styleId="Heading3">
    <w:name w:val="heading 3"/>
    <w:basedOn w:val="Normal"/>
    <w:next w:val="Normal"/>
    <w:link w:val="Nagwek3Znak"/>
    <w:unhideWhenUsed/>
    <w:qFormat/>
    <w:rsid w:val="00672bdd"/>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3763"/>
      <w:sz w:val="24"/>
      <w:szCs w:val="24"/>
    </w:rPr>
  </w:style>
  <w:style w:type="paragraph" w:styleId="Heading4">
    <w:name w:val="heading 4"/>
    <w:basedOn w:val="Normal"/>
    <w:next w:val="Normal"/>
    <w:link w:val="Nagwek4Znak"/>
    <w:unhideWhenUsed/>
    <w:qFormat/>
    <w:rsid w:val="00ee50e3"/>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paragraph" w:styleId="Heading5">
    <w:name w:val="heading 5"/>
    <w:basedOn w:val="Normal"/>
    <w:next w:val="NormalIndent"/>
    <w:link w:val="Nagwek5Znak"/>
    <w:semiHidden/>
    <w:unhideWhenUsed/>
    <w:qFormat/>
    <w:rsid w:val="00852803"/>
    <w:pPr>
      <w:overflowPunct w:val="true"/>
      <w:spacing w:before="120" w:after="0"/>
      <w:ind w:left="0" w:right="-97"/>
      <w:outlineLvl w:val="4"/>
    </w:pPr>
    <w:rPr>
      <w:rFonts w:ascii="Times New Roman" w:hAnsi="Times New Roman" w:eastAsia="Times New Roman" w:cs="Times New Roman"/>
      <w:bCs/>
      <w:i/>
      <w:sz w:val="24"/>
      <w:szCs w:val="20"/>
      <w:lang w:val="x-none" w:eastAsia="x-none"/>
    </w:rPr>
  </w:style>
  <w:style w:type="paragraph" w:styleId="Heading6">
    <w:name w:val="heading 6"/>
    <w:basedOn w:val="Normal"/>
    <w:next w:val="NormalIndent"/>
    <w:link w:val="Nagwek6Znak"/>
    <w:semiHidden/>
    <w:unhideWhenUsed/>
    <w:qFormat/>
    <w:rsid w:val="00852803"/>
    <w:pPr>
      <w:overflowPunct w:val="true"/>
      <w:spacing w:before="120" w:after="0"/>
      <w:ind w:left="0" w:right="-97"/>
      <w:outlineLvl w:val="5"/>
    </w:pPr>
    <w:rPr>
      <w:rFonts w:ascii="Times New Roman" w:hAnsi="Times New Roman" w:eastAsia="Times New Roman" w:cs="Times New Roman"/>
      <w:bCs/>
      <w:sz w:val="20"/>
      <w:szCs w:val="20"/>
      <w:u w:val="single"/>
      <w:lang w:val="x-none" w:eastAsia="x-none"/>
    </w:rPr>
  </w:style>
  <w:style w:type="paragraph" w:styleId="Heading7">
    <w:name w:val="heading 7"/>
    <w:basedOn w:val="Normal"/>
    <w:next w:val="NormalIndent"/>
    <w:link w:val="Nagwek7Znak"/>
    <w:semiHidden/>
    <w:unhideWhenUsed/>
    <w:qFormat/>
    <w:rsid w:val="00852803"/>
    <w:pPr>
      <w:overflowPunct w:val="true"/>
      <w:spacing w:before="120" w:after="0"/>
      <w:ind w:left="0" w:right="-97"/>
      <w:outlineLvl w:val="6"/>
    </w:pPr>
    <w:rPr>
      <w:rFonts w:ascii="Times New Roman" w:hAnsi="Times New Roman" w:eastAsia="Times New Roman" w:cs="Times New Roman"/>
      <w:bCs/>
      <w:i/>
      <w:sz w:val="20"/>
      <w:szCs w:val="20"/>
      <w:lang w:val="x-none" w:eastAsia="x-none"/>
    </w:rPr>
  </w:style>
  <w:style w:type="paragraph" w:styleId="Heading8">
    <w:name w:val="heading 8"/>
    <w:basedOn w:val="Normal"/>
    <w:next w:val="NormalIndent"/>
    <w:link w:val="Nagwek8Znak"/>
    <w:semiHidden/>
    <w:unhideWhenUsed/>
    <w:qFormat/>
    <w:rsid w:val="00852803"/>
    <w:pPr>
      <w:overflowPunct w:val="true"/>
      <w:spacing w:before="120" w:after="0"/>
      <w:ind w:left="0" w:right="-97"/>
      <w:outlineLvl w:val="7"/>
    </w:pPr>
    <w:rPr>
      <w:rFonts w:ascii="Times New Roman" w:hAnsi="Times New Roman" w:eastAsia="Times New Roman" w:cs="Times New Roman"/>
      <w:bCs/>
      <w:i/>
      <w:sz w:val="20"/>
      <w:szCs w:val="20"/>
      <w:lang w:val="x-none" w:eastAsia="x-none"/>
    </w:rPr>
  </w:style>
  <w:style w:type="paragraph" w:styleId="Heading9">
    <w:name w:val="heading 9"/>
    <w:basedOn w:val="Normal"/>
    <w:next w:val="NormalIndent"/>
    <w:link w:val="Nagwek9Znak"/>
    <w:semiHidden/>
    <w:unhideWhenUsed/>
    <w:qFormat/>
    <w:rsid w:val="00852803"/>
    <w:pPr>
      <w:overflowPunct w:val="true"/>
      <w:spacing w:before="120" w:after="0"/>
      <w:ind w:left="0" w:right="-97"/>
      <w:outlineLvl w:val="8"/>
    </w:pPr>
    <w:rPr>
      <w:rFonts w:ascii="Times New Roman" w:hAnsi="Times New Roman" w:eastAsia="Times New Roman" w:cs="Times New Roman"/>
      <w:bCs/>
      <w:i/>
      <w:sz w:val="20"/>
      <w:szCs w:val="20"/>
      <w:lang w:val="x-none" w:eastAsia="x-none"/>
    </w:rPr>
  </w:style>
  <w:style w:type="character" w:styleId="DefaultParagraphFont" w:default="1">
    <w:name w:val="Default Paragraph Font"/>
    <w:uiPriority w:val="1"/>
    <w:unhideWhenUsed/>
    <w:qFormat/>
    <w:rPr/>
  </w:style>
  <w:style w:type="character" w:styleId="Nagwek1Znak" w:customStyle="1">
    <w:name w:val="Nagłówek 1 Znak"/>
    <w:basedOn w:val="DefaultParagraphFont"/>
    <w:qFormat/>
    <w:rsid w:val="00f704c8"/>
    <w:rPr>
      <w:rFonts w:ascii="Calibri Light" w:hAnsi="Calibri Light" w:eastAsia="" w:cs="" w:asciiTheme="majorHAnsi" w:cstheme="majorBidi" w:eastAsiaTheme="majorEastAsia" w:hAnsiTheme="majorHAnsi"/>
      <w:color w:themeColor="accent1" w:themeShade="bf" w:val="2F5496"/>
      <w:sz w:val="32"/>
      <w:szCs w:val="32"/>
    </w:rPr>
  </w:style>
  <w:style w:type="character" w:styleId="Nagwek2Znak" w:customStyle="1">
    <w:name w:val="Nagłówek 2 Znak"/>
    <w:basedOn w:val="DefaultParagraphFont"/>
    <w:qFormat/>
    <w:rsid w:val="00cf1d75"/>
    <w:rPr>
      <w:rFonts w:ascii="Calibri Light" w:hAnsi="Calibri Light" w:eastAsia="" w:cs="" w:asciiTheme="majorHAnsi" w:cstheme="majorBidi" w:eastAsiaTheme="majorEastAsia" w:hAnsiTheme="majorHAnsi"/>
      <w:color w:themeColor="accent1" w:themeShade="bf" w:val="2F5496"/>
      <w:sz w:val="26"/>
      <w:szCs w:val="26"/>
    </w:rPr>
  </w:style>
  <w:style w:type="character" w:styleId="Nagwek3Znak" w:customStyle="1">
    <w:name w:val="Nagłówek 3 Znak"/>
    <w:basedOn w:val="DefaultParagraphFont"/>
    <w:qFormat/>
    <w:rsid w:val="00672bdd"/>
    <w:rPr>
      <w:rFonts w:ascii="Calibri Light" w:hAnsi="Calibri Light" w:eastAsia="" w:cs="" w:asciiTheme="majorHAnsi" w:cstheme="majorBidi" w:eastAsiaTheme="majorEastAsia" w:hAnsiTheme="majorHAnsi"/>
      <w:color w:themeColor="accent1" w:themeShade="7f" w:val="1F3763"/>
      <w:sz w:val="24"/>
      <w:szCs w:val="24"/>
    </w:rPr>
  </w:style>
  <w:style w:type="character" w:styleId="NagwekZnak" w:customStyle="1">
    <w:name w:val="Nagłówek Znak"/>
    <w:basedOn w:val="DefaultParagraphFont"/>
    <w:uiPriority w:val="99"/>
    <w:qFormat/>
    <w:rsid w:val="00f704c8"/>
    <w:rPr/>
  </w:style>
  <w:style w:type="character" w:styleId="StopkaZnak" w:customStyle="1">
    <w:name w:val="Stopka Znak"/>
    <w:basedOn w:val="DefaultParagraphFont"/>
    <w:uiPriority w:val="99"/>
    <w:qFormat/>
    <w:rsid w:val="00f704c8"/>
    <w:rPr/>
  </w:style>
  <w:style w:type="character" w:styleId="Strong">
    <w:name w:val="Strong"/>
    <w:basedOn w:val="DefaultParagraphFont"/>
    <w:uiPriority w:val="22"/>
    <w:qFormat/>
    <w:rsid w:val="003d4a9c"/>
    <w:rPr>
      <w:rFonts w:ascii="Calibri" w:hAnsi="Calibri" w:cs="Arial"/>
      <w:b/>
      <w:bCs/>
      <w:color w:themeColor="background1" w:val="FFFFFF"/>
      <w:sz w:val="28"/>
      <w:szCs w:val="28"/>
    </w:rPr>
  </w:style>
  <w:style w:type="character" w:styleId="TekstdymkaZnak" w:customStyle="1">
    <w:name w:val="Tekst dymka Znak"/>
    <w:basedOn w:val="DefaultParagraphFont"/>
    <w:link w:val="BalloonText"/>
    <w:uiPriority w:val="99"/>
    <w:semiHidden/>
    <w:qFormat/>
    <w:rsid w:val="00f704c8"/>
    <w:rPr>
      <w:rFonts w:ascii="Segoe UI" w:hAnsi="Segoe UI" w:cs="Segoe UI"/>
      <w:sz w:val="18"/>
      <w:szCs w:val="18"/>
    </w:rPr>
  </w:style>
  <w:style w:type="character" w:styleId="GPPTabelkaZnak" w:customStyle="1">
    <w:name w:val="GPP_Tabelka Znak"/>
    <w:basedOn w:val="DefaultParagraphFont"/>
    <w:link w:val="GPPTabelka"/>
    <w:qFormat/>
    <w:rsid w:val="003d4a9c"/>
    <w:rPr>
      <w:rFonts w:ascii="Calibri" w:hAnsi="Calibri"/>
      <w:color w:val="00B050"/>
      <w:sz w:val="18"/>
    </w:rPr>
  </w:style>
  <w:style w:type="character" w:styleId="CommentReference">
    <w:name w:val="annotation reference"/>
    <w:basedOn w:val="DefaultParagraphFont"/>
    <w:uiPriority w:val="99"/>
    <w:semiHidden/>
    <w:unhideWhenUsed/>
    <w:qFormat/>
    <w:rsid w:val="000b0571"/>
    <w:rPr>
      <w:sz w:val="16"/>
      <w:szCs w:val="16"/>
    </w:rPr>
  </w:style>
  <w:style w:type="character" w:styleId="TekstkomentarzaZnak" w:customStyle="1">
    <w:name w:val="Tekst komentarza Znak"/>
    <w:basedOn w:val="DefaultParagraphFont"/>
    <w:link w:val="CommentText"/>
    <w:uiPriority w:val="99"/>
    <w:semiHidden/>
    <w:qFormat/>
    <w:rsid w:val="000b0571"/>
    <w:rPr>
      <w:sz w:val="20"/>
      <w:szCs w:val="20"/>
    </w:rPr>
  </w:style>
  <w:style w:type="character" w:styleId="TematkomentarzaZnak" w:customStyle="1">
    <w:name w:val="Temat komentarza Znak"/>
    <w:basedOn w:val="TekstkomentarzaZnak"/>
    <w:link w:val="annotationsubject"/>
    <w:uiPriority w:val="99"/>
    <w:semiHidden/>
    <w:qFormat/>
    <w:rsid w:val="000b0571"/>
    <w:rPr>
      <w:b/>
      <w:bCs/>
      <w:sz w:val="20"/>
      <w:szCs w:val="20"/>
    </w:rPr>
  </w:style>
  <w:style w:type="character" w:styleId="Hyperlink">
    <w:name w:val="Hyperlink"/>
    <w:basedOn w:val="DefaultParagraphFont"/>
    <w:uiPriority w:val="99"/>
    <w:unhideWhenUsed/>
    <w:rsid w:val="00fc3000"/>
    <w:rPr>
      <w:color w:themeColor="hyperlink" w:val="0563C1"/>
      <w:u w:val="single"/>
    </w:rPr>
  </w:style>
  <w:style w:type="character" w:styleId="Nierozpoznanawzmianka1" w:customStyle="1">
    <w:name w:val="Nierozpoznana wzmianka1"/>
    <w:basedOn w:val="DefaultParagraphFont"/>
    <w:uiPriority w:val="99"/>
    <w:semiHidden/>
    <w:unhideWhenUsed/>
    <w:qFormat/>
    <w:rsid w:val="003c2233"/>
    <w:rPr>
      <w:color w:val="605E5C"/>
      <w:shd w:fill="E1DFDD" w:val="clear"/>
    </w:rPr>
  </w:style>
  <w:style w:type="character" w:styleId="Poziom3pzZnak1" w:customStyle="1">
    <w:name w:val="Poziom 3 pz Znak1"/>
    <w:link w:val="Poziom3pz"/>
    <w:qFormat/>
    <w:locked/>
    <w:rsid w:val="00980a05"/>
    <w:rPr>
      <w:rFonts w:ascii="Arial" w:hAnsi="Arial" w:eastAsia="Times New Roman" w:cs="Times New Roman"/>
      <w:szCs w:val="20"/>
      <w:lang w:val="x-none" w:eastAsia="x-none"/>
    </w:rPr>
  </w:style>
  <w:style w:type="character" w:styleId="NORMALPODSTZnak1" w:customStyle="1">
    <w:name w:val="NORMAL_PODST Znak1"/>
    <w:link w:val="NORMALPODST"/>
    <w:qFormat/>
    <w:locked/>
    <w:rsid w:val="005e213d"/>
    <w:rPr>
      <w:rFonts w:ascii="Arial" w:hAnsi="Arial" w:eastAsia="Arial" w:cs="Arial"/>
      <w:kern w:val="2"/>
      <w:sz w:val="18"/>
      <w:szCs w:val="18"/>
      <w:lang w:eastAsia="ar-SA"/>
    </w:rPr>
  </w:style>
  <w:style w:type="character" w:styleId="AkapitzlistZnak" w:customStyle="1">
    <w:name w:val="Akapit z listą Znak"/>
    <w:link w:val="ListParagraph"/>
    <w:uiPriority w:val="34"/>
    <w:qFormat/>
    <w:locked/>
    <w:rsid w:val="00411c54"/>
    <w:rPr>
      <w:rFonts w:ascii="Arial" w:hAnsi="Arial"/>
      <w:sz w:val="18"/>
    </w:rPr>
  </w:style>
  <w:style w:type="character" w:styleId="item-fieldvalue" w:customStyle="1">
    <w:name w:val="item-fieldvalue"/>
    <w:basedOn w:val="DefaultParagraphFont"/>
    <w:qFormat/>
    <w:rsid w:val="00b11012"/>
    <w:rPr/>
  </w:style>
  <w:style w:type="character" w:styleId="GPPOPISZnak" w:customStyle="1">
    <w:name w:val="GPP_OPIS Znak"/>
    <w:link w:val="GPPOPIS"/>
    <w:qFormat/>
    <w:rsid w:val="00376064"/>
    <w:rPr>
      <w:rFonts w:ascii="Calibri" w:hAnsi="Calibri"/>
      <w:sz w:val="20"/>
    </w:rPr>
  </w:style>
  <w:style w:type="character" w:styleId="NORMALPODSTZnak" w:customStyle="1">
    <w:name w:val="NORMAL_PODST Znak"/>
    <w:qFormat/>
    <w:rsid w:val="001700fa"/>
    <w:rPr>
      <w:rFonts w:ascii="Arial" w:hAnsi="Arial" w:eastAsia="Arial"/>
      <w:kern w:val="2"/>
      <w:sz w:val="18"/>
      <w:lang w:val="x-none" w:eastAsia="x-none"/>
    </w:rPr>
  </w:style>
  <w:style w:type="character" w:styleId="naglowekAZnak" w:customStyle="1">
    <w:name w:val="naglowek A Znak"/>
    <w:basedOn w:val="Nagwek2Znak"/>
    <w:link w:val="naglowekA"/>
    <w:qFormat/>
    <w:rsid w:val="001700fa"/>
    <w:rPr>
      <w:rFonts w:ascii="Arial" w:hAnsi="Arial" w:eastAsia="" w:cs="Arial" w:eastAsiaTheme="majorEastAsia"/>
      <w:b/>
      <w:bCs/>
      <w:iCs/>
      <w:color w:themeColor="accent1" w:themeShade="bf" w:val="2F5496"/>
      <w:sz w:val="26"/>
      <w:szCs w:val="28"/>
      <w:lang w:eastAsia="pl-PL"/>
    </w:rPr>
  </w:style>
  <w:style w:type="character" w:styleId="GPPkropkaZnak" w:customStyle="1">
    <w:name w:val="GPP_kropka Znak"/>
    <w:link w:val="GPPkropka"/>
    <w:qFormat/>
    <w:rsid w:val="003b48e1"/>
    <w:rPr>
      <w:rFonts w:ascii="Calibri" w:hAnsi="Calibri"/>
      <w:sz w:val="20"/>
    </w:rPr>
  </w:style>
  <w:style w:type="character" w:styleId="Nagwek4Znak" w:customStyle="1">
    <w:name w:val="Nagłówek 4 Znak"/>
    <w:basedOn w:val="DefaultParagraphFont"/>
    <w:qFormat/>
    <w:rsid w:val="00ee50e3"/>
    <w:rPr>
      <w:rFonts w:ascii="Calibri Light" w:hAnsi="Calibri Light" w:eastAsia="" w:cs="" w:asciiTheme="majorHAnsi" w:cstheme="majorBidi" w:eastAsiaTheme="majorEastAsia" w:hAnsiTheme="majorHAnsi"/>
      <w:i/>
      <w:iCs/>
      <w:color w:themeColor="accent1" w:themeShade="bf" w:val="2F5496"/>
      <w:sz w:val="18"/>
    </w:rPr>
  </w:style>
  <w:style w:type="character" w:styleId="e24kjd" w:customStyle="1">
    <w:name w:val="e24kjd"/>
    <w:qFormat/>
    <w:rsid w:val="00ee50e3"/>
    <w:rPr/>
  </w:style>
  <w:style w:type="character" w:styleId="TekstprzypisukocowegoZnak" w:customStyle="1">
    <w:name w:val="Tekst przypisu końcowego Znak"/>
    <w:basedOn w:val="DefaultParagraphFont"/>
    <w:uiPriority w:val="99"/>
    <w:semiHidden/>
    <w:qFormat/>
    <w:rsid w:val="00ee50e3"/>
    <w:rPr>
      <w:rFonts w:ascii="Arial" w:hAnsi="Arial"/>
      <w:sz w:val="20"/>
      <w:szCs w:val="20"/>
    </w:rPr>
  </w:style>
  <w:style w:type="character" w:styleId="Znakiprzypiswkocowych">
    <w:name w:val="Znaki przypisów końcowych"/>
    <w:basedOn w:val="DefaultParagraphFont"/>
    <w:uiPriority w:val="99"/>
    <w:semiHidden/>
    <w:unhideWhenUsed/>
    <w:qFormat/>
    <w:rsid w:val="00ee50e3"/>
    <w:rPr>
      <w:vertAlign w:val="superscript"/>
    </w:rPr>
  </w:style>
  <w:style w:type="character" w:styleId="EndnoteReference">
    <w:name w:val="endnote reference"/>
    <w:rPr>
      <w:vertAlign w:val="superscript"/>
    </w:rPr>
  </w:style>
  <w:style w:type="character" w:styleId="FollowedHyperlink">
    <w:name w:val="FollowedHyperlink"/>
    <w:basedOn w:val="DefaultParagraphFont"/>
    <w:uiPriority w:val="99"/>
    <w:semiHidden/>
    <w:unhideWhenUsed/>
    <w:rsid w:val="00ee50e3"/>
    <w:rPr>
      <w:color w:themeColor="followedHyperlink" w:val="954F72"/>
      <w:u w:val="single"/>
    </w:rPr>
  </w:style>
  <w:style w:type="character" w:styleId="hgkelc" w:customStyle="1">
    <w:name w:val="hgkelc"/>
    <w:basedOn w:val="DefaultParagraphFont"/>
    <w:qFormat/>
    <w:rsid w:val="00ee50e3"/>
    <w:rPr/>
  </w:style>
  <w:style w:type="character" w:styleId="UnresolvedMention">
    <w:name w:val="Unresolved Mention"/>
    <w:basedOn w:val="DefaultParagraphFont"/>
    <w:uiPriority w:val="99"/>
    <w:semiHidden/>
    <w:unhideWhenUsed/>
    <w:qFormat/>
    <w:rsid w:val="00ee50e3"/>
    <w:rPr>
      <w:color w:val="605E5C"/>
      <w:shd w:fill="E1DFDD" w:val="clear"/>
    </w:rPr>
  </w:style>
  <w:style w:type="character" w:styleId="TekstpodstawowyZnak" w:customStyle="1">
    <w:name w:val="Tekst podstawowy Znak"/>
    <w:basedOn w:val="DefaultParagraphFont"/>
    <w:uiPriority w:val="1"/>
    <w:qFormat/>
    <w:rsid w:val="00ca71f8"/>
    <w:rPr>
      <w:rFonts w:ascii="Times New Roman" w:hAnsi="Times New Roman" w:eastAsia="Times New Roman" w:cs="Times New Roman"/>
      <w:sz w:val="20"/>
      <w:szCs w:val="20"/>
    </w:rPr>
  </w:style>
  <w:style w:type="character" w:styleId="Nagwek5Znak" w:customStyle="1">
    <w:name w:val="Nagłówek 5 Znak"/>
    <w:basedOn w:val="DefaultParagraphFont"/>
    <w:semiHidden/>
    <w:qFormat/>
    <w:rsid w:val="00852803"/>
    <w:rPr>
      <w:rFonts w:ascii="Times New Roman" w:hAnsi="Times New Roman" w:eastAsia="Times New Roman" w:cs="Times New Roman"/>
      <w:bCs/>
      <w:i/>
      <w:sz w:val="24"/>
      <w:szCs w:val="20"/>
      <w:lang w:val="x-none" w:eastAsia="x-none"/>
    </w:rPr>
  </w:style>
  <w:style w:type="character" w:styleId="Nagwek6Znak" w:customStyle="1">
    <w:name w:val="Nagłówek 6 Znak"/>
    <w:basedOn w:val="DefaultParagraphFont"/>
    <w:semiHidden/>
    <w:qFormat/>
    <w:rsid w:val="00852803"/>
    <w:rPr>
      <w:rFonts w:ascii="Times New Roman" w:hAnsi="Times New Roman" w:eastAsia="Times New Roman" w:cs="Times New Roman"/>
      <w:bCs/>
      <w:sz w:val="20"/>
      <w:szCs w:val="20"/>
      <w:u w:val="single"/>
      <w:lang w:val="x-none" w:eastAsia="x-none"/>
    </w:rPr>
  </w:style>
  <w:style w:type="character" w:styleId="Nagwek7Znak" w:customStyle="1">
    <w:name w:val="Nagłówek 7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8Znak" w:customStyle="1">
    <w:name w:val="Nagłówek 8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9Znak" w:customStyle="1">
    <w:name w:val="Nagłówek 9 Znak"/>
    <w:basedOn w:val="DefaultParagraphFont"/>
    <w:semiHidden/>
    <w:qFormat/>
    <w:rsid w:val="00852803"/>
    <w:rPr>
      <w:rFonts w:ascii="Times New Roman" w:hAnsi="Times New Roman" w:eastAsia="Times New Roman" w:cs="Times New Roman"/>
      <w:bCs/>
      <w:i/>
      <w:sz w:val="20"/>
      <w:szCs w:val="20"/>
      <w:lang w:val="x-none" w:eastAsia="x-none"/>
    </w:rPr>
  </w:style>
  <w:style w:type="character" w:styleId="Nagwek1Znak1" w:customStyle="1">
    <w:name w:val="Nagłówek 1 Znak1"/>
    <w:basedOn w:val="DefaultParagraphFont"/>
    <w:qFormat/>
    <w:rsid w:val="00852803"/>
    <w:rPr>
      <w:rFonts w:ascii="Calibri Light" w:hAnsi="Calibri Light" w:eastAsia="" w:cs="" w:asciiTheme="majorHAnsi" w:cstheme="majorBidi" w:eastAsiaTheme="majorEastAsia" w:hAnsiTheme="majorHAnsi"/>
      <w:color w:themeColor="accent1" w:themeShade="bf" w:val="2F5496"/>
      <w:sz w:val="32"/>
      <w:szCs w:val="32"/>
      <w:lang w:val="pl-PL"/>
    </w:rPr>
  </w:style>
  <w:style w:type="character" w:styleId="Nagwek2Znak1" w:customStyle="1">
    <w:name w:val="Nagłówek 2 Znak1"/>
    <w:basedOn w:val="DefaultParagraphFont"/>
    <w:semiHidden/>
    <w:qFormat/>
    <w:rsid w:val="00852803"/>
    <w:rPr>
      <w:rFonts w:ascii="Calibri Light" w:hAnsi="Calibri Light" w:eastAsia="" w:cs="" w:asciiTheme="majorHAnsi" w:cstheme="majorBidi" w:eastAsiaTheme="majorEastAsia" w:hAnsiTheme="majorHAnsi"/>
      <w:color w:themeColor="accent1" w:themeShade="bf" w:val="2F5496"/>
      <w:sz w:val="26"/>
      <w:szCs w:val="26"/>
      <w:lang w:val="pl-PL"/>
    </w:rPr>
  </w:style>
  <w:style w:type="character" w:styleId="Nagwek4Znak1" w:customStyle="1">
    <w:name w:val="Nagłówek 4 Znak1"/>
    <w:basedOn w:val="DefaultParagraphFont"/>
    <w:semiHidden/>
    <w:qFormat/>
    <w:rsid w:val="00852803"/>
    <w:rPr>
      <w:rFonts w:ascii="Calibri Light" w:hAnsi="Calibri Light" w:eastAsia="" w:cs="" w:asciiTheme="majorHAnsi" w:cstheme="majorBidi" w:eastAsiaTheme="majorEastAsia" w:hAnsiTheme="majorHAnsi"/>
      <w:i/>
      <w:iCs/>
      <w:color w:themeColor="accent1" w:themeShade="bf" w:val="2F5496"/>
      <w:sz w:val="22"/>
      <w:szCs w:val="22"/>
      <w:lang w:val="pl-PL"/>
    </w:rPr>
  </w:style>
  <w:style w:type="character" w:styleId="Nagwek5Znak1" w:customStyle="1">
    <w:name w:val="Nagłówek 5 Znak1"/>
    <w:basedOn w:val="DefaultParagraphFont"/>
    <w:semiHidden/>
    <w:qFormat/>
    <w:rsid w:val="00852803"/>
    <w:rPr>
      <w:rFonts w:ascii="Calibri Light" w:hAnsi="Calibri Light" w:eastAsia="" w:cs="" w:asciiTheme="majorHAnsi" w:cstheme="majorBidi" w:eastAsiaTheme="majorEastAsia" w:hAnsiTheme="majorHAnsi"/>
      <w:color w:themeColor="accent1" w:themeShade="bf" w:val="2F5496"/>
      <w:sz w:val="22"/>
      <w:szCs w:val="22"/>
      <w:lang w:val="pl-PL"/>
    </w:rPr>
  </w:style>
  <w:style w:type="character" w:styleId="Nagwek6Znak1" w:customStyle="1">
    <w:name w:val="Nagłówek 6 Znak1"/>
    <w:basedOn w:val="DefaultParagraphFont"/>
    <w:semiHidden/>
    <w:qFormat/>
    <w:rsid w:val="00852803"/>
    <w:rPr>
      <w:rFonts w:ascii="Calibri Light" w:hAnsi="Calibri Light" w:eastAsia="" w:cs="" w:asciiTheme="majorHAnsi" w:cstheme="majorBidi" w:eastAsiaTheme="majorEastAsia" w:hAnsiTheme="majorHAnsi"/>
      <w:color w:themeColor="accent1" w:themeShade="7f" w:val="1F3763"/>
      <w:sz w:val="22"/>
      <w:szCs w:val="22"/>
      <w:lang w:val="pl-PL"/>
    </w:rPr>
  </w:style>
  <w:style w:type="character" w:styleId="Nagwek7Znak1" w:customStyle="1">
    <w:name w:val="Nagłówek 7 Znak1"/>
    <w:basedOn w:val="DefaultParagraphFont"/>
    <w:semiHidden/>
    <w:qFormat/>
    <w:rsid w:val="00852803"/>
    <w:rPr>
      <w:rFonts w:ascii="Calibri Light" w:hAnsi="Calibri Light" w:eastAsia="" w:cs="" w:asciiTheme="majorHAnsi" w:cstheme="majorBidi" w:eastAsiaTheme="majorEastAsia" w:hAnsiTheme="majorHAnsi"/>
      <w:i/>
      <w:iCs/>
      <w:color w:themeColor="accent1" w:themeShade="7f" w:val="1F3763"/>
      <w:sz w:val="22"/>
      <w:szCs w:val="22"/>
      <w:lang w:val="pl-PL"/>
    </w:rPr>
  </w:style>
  <w:style w:type="character" w:styleId="DemiurginformacjeinwestycjiZnak" w:customStyle="1">
    <w:name w:val="Demiurg informacje inwestycji Znak"/>
    <w:basedOn w:val="DefaultParagraphFont"/>
    <w:link w:val="Demiurginformacjeinwestycji"/>
    <w:qFormat/>
    <w:locked/>
    <w:rsid w:val="00852803"/>
    <w:rPr>
      <w:rFonts w:ascii="Century Gothic" w:hAnsi="Century Gothic"/>
      <w:sz w:val="20"/>
      <w:szCs w:val="20"/>
    </w:rPr>
  </w:style>
  <w:style w:type="character" w:styleId="DemiurgProjektujcyitpZnak" w:customStyle="1">
    <w:name w:val="Demiurg Projektujący itp. Znak"/>
    <w:basedOn w:val="DefaultParagraphFont"/>
    <w:link w:val="DemiurgProjektujcyitp"/>
    <w:uiPriority w:val="99"/>
    <w:qFormat/>
    <w:locked/>
    <w:rsid w:val="00852803"/>
    <w:rPr>
      <w:rFonts w:ascii="Century Gothic" w:hAnsi="Century Gothic"/>
      <w:sz w:val="16"/>
    </w:rPr>
  </w:style>
  <w:style w:type="character" w:styleId="DemiurgstatusprojektuZnak" w:customStyle="1">
    <w:name w:val="Demiurg_status projektu Znak"/>
    <w:basedOn w:val="DefaultParagraphFont"/>
    <w:link w:val="Demiurgstatusprojektu"/>
    <w:qFormat/>
    <w:locked/>
    <w:rsid w:val="00852803"/>
    <w:rPr>
      <w:rFonts w:ascii="Century Gothic" w:hAnsi="Century Gothic"/>
      <w:b/>
      <w:spacing w:val="100"/>
      <w:sz w:val="36"/>
      <w:szCs w:val="36"/>
    </w:rPr>
  </w:style>
  <w:style w:type="character" w:styleId="PodtytuZnak" w:customStyle="1">
    <w:name w:val="Podtytuł Znak"/>
    <w:basedOn w:val="DefaultParagraphFont"/>
    <w:uiPriority w:val="11"/>
    <w:qFormat/>
    <w:rsid w:val="00852803"/>
    <w:rPr>
      <w:rFonts w:eastAsia="" w:eastAsiaTheme="minorEastAsia"/>
      <w:color w:themeColor="text1" w:themeTint="a5" w:val="5A5A5A"/>
      <w:spacing w:val="15"/>
    </w:rPr>
  </w:style>
  <w:style w:type="character" w:styleId="czeindeksu">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1"/>
    <w:qFormat/>
    <w:rsid w:val="00ca71f8"/>
    <w:pPr>
      <w:widowControl w:val="false"/>
      <w:spacing w:before="0" w:after="0"/>
      <w:ind w:left="209"/>
      <w:jc w:val="both"/>
    </w:pPr>
    <w:rPr>
      <w:rFonts w:ascii="Times New Roman" w:hAnsi="Times New Roman" w:eastAsia="Times New Roman" w:cs="Times New Roman"/>
      <w:sz w:val="20"/>
      <w:szCs w:val="20"/>
    </w:rPr>
  </w:style>
  <w:style w:type="paragraph" w:styleId="List">
    <w:name w:val="List"/>
    <w:basedOn w:val="BodyText"/>
    <w:pPr/>
    <w:rPr>
      <w:rFonts w:cs="Arial"/>
    </w:rPr>
  </w:style>
  <w:style w:type="paragraph" w:styleId="Caption">
    <w:name w:val="caption"/>
    <w:basedOn w:val="Normal"/>
    <w:next w:val="Normal"/>
    <w:uiPriority w:val="35"/>
    <w:unhideWhenUsed/>
    <w:qFormat/>
    <w:rsid w:val="00553bf9"/>
    <w:pPr>
      <w:spacing w:before="0" w:after="200"/>
    </w:pPr>
    <w:rPr>
      <w:i/>
      <w:iCs/>
      <w:color w:themeColor="text2" w:val="44546A"/>
      <w:szCs w:val="18"/>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link w:val="NagwekZnak"/>
    <w:uiPriority w:val="99"/>
    <w:unhideWhenUsed/>
    <w:rsid w:val="00f704c8"/>
    <w:pPr>
      <w:tabs>
        <w:tab w:val="clear" w:pos="708"/>
        <w:tab w:val="center" w:pos="4536" w:leader="none"/>
        <w:tab w:val="right" w:pos="9072" w:leader="none"/>
      </w:tabs>
      <w:spacing w:before="60" w:after="0"/>
    </w:pPr>
    <w:rPr/>
  </w:style>
  <w:style w:type="paragraph" w:styleId="Footer">
    <w:name w:val="footer"/>
    <w:basedOn w:val="Normal"/>
    <w:link w:val="StopkaZnak"/>
    <w:uiPriority w:val="99"/>
    <w:unhideWhenUsed/>
    <w:rsid w:val="00f704c8"/>
    <w:pPr>
      <w:tabs>
        <w:tab w:val="clear" w:pos="708"/>
        <w:tab w:val="center" w:pos="4536" w:leader="none"/>
        <w:tab w:val="right" w:pos="9072" w:leader="none"/>
      </w:tabs>
      <w:spacing w:before="60" w:after="0"/>
    </w:pPr>
    <w:rPr/>
  </w:style>
  <w:style w:type="paragraph" w:styleId="NoSpacing">
    <w:name w:val="No Spacing"/>
    <w:uiPriority w:val="1"/>
    <w:qFormat/>
    <w:rsid w:val="00c11031"/>
    <w:pPr>
      <w:widowControl/>
      <w:bidi w:val="0"/>
      <w:spacing w:lineRule="auto" w:line="240" w:before="0" w:after="0"/>
      <w:jc w:val="center"/>
    </w:pPr>
    <w:rPr>
      <w:rFonts w:ascii="Calibri" w:hAnsi="Calibri" w:cs="Arial" w:eastAsia="Calibri" w:asciiTheme="minorHAnsi" w:eastAsiaTheme="minorHAnsi" w:hAnsiTheme="minorHAnsi"/>
      <w:b/>
      <w:bCs/>
      <w:color w:val="auto"/>
      <w:kern w:val="0"/>
      <w:sz w:val="16"/>
      <w:szCs w:val="16"/>
      <w:lang w:val="pl-PL" w:eastAsia="en-US" w:bidi="ar-SA"/>
    </w:rPr>
  </w:style>
  <w:style w:type="paragraph" w:styleId="Revision">
    <w:name w:val="Revision"/>
    <w:uiPriority w:val="99"/>
    <w:semiHidden/>
    <w:qFormat/>
    <w:rsid w:val="00f704c8"/>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BalloonText">
    <w:name w:val="Balloon Text"/>
    <w:basedOn w:val="Normal"/>
    <w:link w:val="TekstdymkaZnak"/>
    <w:uiPriority w:val="99"/>
    <w:semiHidden/>
    <w:unhideWhenUsed/>
    <w:qFormat/>
    <w:rsid w:val="00f704c8"/>
    <w:pPr>
      <w:spacing w:before="60" w:after="0"/>
    </w:pPr>
    <w:rPr>
      <w:rFonts w:ascii="Segoe UI" w:hAnsi="Segoe UI" w:cs="Segoe UI"/>
      <w:szCs w:val="18"/>
    </w:rPr>
  </w:style>
  <w:style w:type="paragraph" w:styleId="GPPTabelka" w:customStyle="1">
    <w:name w:val="GPP_Tabelka"/>
    <w:basedOn w:val="Normal"/>
    <w:link w:val="GPPTabelkaZnak"/>
    <w:qFormat/>
    <w:rsid w:val="003d4a9c"/>
    <w:pPr>
      <w:spacing w:before="0" w:after="40"/>
      <w:ind w:left="0"/>
    </w:pPr>
    <w:rPr>
      <w:rFonts w:ascii="Calibri" w:hAnsi="Calibri"/>
      <w:color w:val="00B050"/>
    </w:rPr>
  </w:style>
  <w:style w:type="paragraph" w:styleId="CommentText">
    <w:name w:val="annotation text"/>
    <w:basedOn w:val="Normal"/>
    <w:link w:val="TekstkomentarzaZnak"/>
    <w:uiPriority w:val="99"/>
    <w:semiHidden/>
    <w:unhideWhenUsed/>
    <w:rsid w:val="000b0571"/>
    <w:pPr/>
    <w:rPr>
      <w:sz w:val="20"/>
      <w:szCs w:val="20"/>
    </w:rPr>
  </w:style>
  <w:style w:type="paragraph" w:styleId="annotationsubject">
    <w:name w:val="annotation subject"/>
    <w:basedOn w:val="CommentText"/>
    <w:next w:val="CommentText"/>
    <w:link w:val="TematkomentarzaZnak"/>
    <w:uiPriority w:val="99"/>
    <w:semiHidden/>
    <w:unhideWhenUsed/>
    <w:qFormat/>
    <w:rsid w:val="000b0571"/>
    <w:pPr/>
    <w:rPr>
      <w:b/>
      <w:bCs/>
    </w:rPr>
  </w:style>
  <w:style w:type="paragraph" w:styleId="GPPCZESCI" w:customStyle="1">
    <w:name w:val="GPP_CZESCI"/>
    <w:basedOn w:val="GPPELEMENTY"/>
    <w:qFormat/>
    <w:rsid w:val="006f18ca"/>
    <w:pPr>
      <w:numPr>
        <w:ilvl w:val="0"/>
        <w:numId w:val="0"/>
      </w:numPr>
      <w:ind w:hanging="425" w:left="142"/>
    </w:pPr>
    <w:rPr/>
  </w:style>
  <w:style w:type="paragraph" w:styleId="GPPELEMENTY" w:customStyle="1">
    <w:name w:val="GPP_ELEMENTY"/>
    <w:basedOn w:val="Heading1"/>
    <w:qFormat/>
    <w:rsid w:val="006f18ca"/>
    <w:pPr>
      <w:numPr>
        <w:ilvl w:val="0"/>
        <w:numId w:val="1"/>
      </w:numPr>
      <w:pBdr>
        <w:bottom w:val="single" w:sz="6" w:space="1" w:color="000000"/>
      </w:pBdr>
      <w:spacing w:before="120" w:after="120"/>
      <w:ind w:hanging="425" w:left="567"/>
    </w:pPr>
    <w:rPr>
      <w:rFonts w:ascii="Calibri" w:hAnsi="Calibri"/>
      <w:b/>
      <w:color w:themeColor="accent1" w:themeShade="bf" w:val="auto"/>
      <w:sz w:val="28"/>
    </w:rPr>
  </w:style>
  <w:style w:type="paragraph" w:styleId="GPPCZESC2" w:customStyle="1">
    <w:name w:val="GPP_CZESC 2"/>
    <w:basedOn w:val="Heading2"/>
    <w:qFormat/>
    <w:rsid w:val="006f18ca"/>
    <w:pPr>
      <w:numPr>
        <w:ilvl w:val="0"/>
        <w:numId w:val="10"/>
      </w:numPr>
      <w:spacing w:before="60" w:after="120"/>
    </w:pPr>
    <w:rPr>
      <w:rFonts w:ascii="Calibri" w:hAnsi="Calibri"/>
      <w:b/>
      <w:bCs/>
      <w:color w:themeColor="accent1" w:themeShade="bf" w:val="auto"/>
      <w:sz w:val="28"/>
      <w:szCs w:val="28"/>
      <w14:scene3d>
        <w14:camera w14:prst="orthographicFront"/>
        <w14:lightRig w14:rig="threePt" w14:dir="t">
          <w14:rot w14:lat="0" w14:lon="0" w14:rev="0"/>
        </w14:lightRig>
      </w14:scene3d>
    </w:rPr>
  </w:style>
  <w:style w:type="paragraph" w:styleId="ListParagraph">
    <w:name w:val="List Paragraph"/>
    <w:basedOn w:val="Normal"/>
    <w:link w:val="AkapitzlistZnak"/>
    <w:uiPriority w:val="34"/>
    <w:qFormat/>
    <w:rsid w:val="00672bdd"/>
    <w:pPr>
      <w:spacing w:before="60" w:after="60"/>
      <w:ind w:left="720"/>
      <w:contextualSpacing/>
    </w:pPr>
    <w:rPr/>
  </w:style>
  <w:style w:type="paragraph" w:styleId="GPPPUNKT1" w:customStyle="1">
    <w:name w:val="GPP_PUNKT 1"/>
    <w:basedOn w:val="Heading3"/>
    <w:qFormat/>
    <w:rsid w:val="00c11031"/>
    <w:pPr>
      <w:numPr>
        <w:ilvl w:val="0"/>
        <w:numId w:val="2"/>
      </w:numPr>
      <w:tabs>
        <w:tab w:val="clear" w:pos="708"/>
        <w:tab w:val="left" w:pos="567" w:leader="none"/>
      </w:tabs>
      <w:spacing w:before="80" w:after="80"/>
    </w:pPr>
    <w:rPr>
      <w:rFonts w:ascii="Calibri" w:hAnsi="Calibri"/>
      <w:b/>
      <w:bCs/>
      <w:color w:themeColor="accent1" w:themeShade="7f" w:val="auto"/>
      <w:sz w:val="22"/>
      <w:szCs w:val="20"/>
    </w:rPr>
  </w:style>
  <w:style w:type="paragraph" w:styleId="GPPOPIS" w:customStyle="1">
    <w:name w:val="GPP_OPIS"/>
    <w:basedOn w:val="Normal"/>
    <w:link w:val="GPPOPISZnak"/>
    <w:qFormat/>
    <w:rsid w:val="003d4a9c"/>
    <w:pPr>
      <w:spacing w:before="20" w:after="60"/>
      <w:ind w:left="567"/>
    </w:pPr>
    <w:rPr>
      <w:rFonts w:ascii="Calibri" w:hAnsi="Calibri"/>
      <w:sz w:val="20"/>
    </w:rPr>
  </w:style>
  <w:style w:type="paragraph" w:styleId="GPPpodkreslowny" w:customStyle="1">
    <w:name w:val="GPP_podkreslowny"/>
    <w:basedOn w:val="GPPOPIS"/>
    <w:qFormat/>
    <w:rsid w:val="00b70084"/>
    <w:pPr>
      <w:spacing w:before="20" w:after="120"/>
    </w:pPr>
    <w:rPr>
      <w:u w:val="single"/>
    </w:rPr>
  </w:style>
  <w:style w:type="paragraph" w:styleId="GPPkropka" w:customStyle="1">
    <w:name w:val="GPP_kropka"/>
    <w:basedOn w:val="GPPOPIS"/>
    <w:link w:val="GPPkropkaZnak"/>
    <w:qFormat/>
    <w:rsid w:val="00df6072"/>
    <w:pPr>
      <w:numPr>
        <w:ilvl w:val="0"/>
        <w:numId w:val="3"/>
      </w:numPr>
      <w:spacing w:before="0" w:after="40"/>
      <w:ind w:hanging="284" w:left="1135"/>
    </w:pPr>
    <w:rPr/>
  </w:style>
  <w:style w:type="paragraph" w:styleId="PBCZESC3" w:customStyle="1">
    <w:name w:val="PB_CZESC 3"/>
    <w:basedOn w:val="GPPELEMENTY"/>
    <w:qFormat/>
    <w:rsid w:val="00b70084"/>
    <w:pPr>
      <w:numPr>
        <w:ilvl w:val="0"/>
        <w:numId w:val="0"/>
      </w:numPr>
      <w:ind w:hanging="425" w:left="567"/>
    </w:pPr>
    <w:rPr/>
  </w:style>
  <w:style w:type="paragraph" w:styleId="GPPPUNKT11" w:customStyle="1">
    <w:name w:val="GPP_PUNKT 1.1"/>
    <w:basedOn w:val="Heading3"/>
    <w:qFormat/>
    <w:rsid w:val="00c11031"/>
    <w:pPr>
      <w:numPr>
        <w:ilvl w:val="1"/>
        <w:numId w:val="2"/>
      </w:numPr>
      <w:tabs>
        <w:tab w:val="clear" w:pos="708"/>
        <w:tab w:val="left" w:pos="993" w:leader="none"/>
      </w:tabs>
      <w:ind w:left="720"/>
    </w:pPr>
    <w:rPr>
      <w:rFonts w:ascii="Calibri" w:hAnsi="Calibri"/>
      <w:b/>
      <w:bCs/>
      <w:color w:themeColor="accent1" w:themeShade="7f" w:val="auto"/>
      <w:sz w:val="22"/>
      <w:szCs w:val="20"/>
    </w:rPr>
  </w:style>
  <w:style w:type="paragraph" w:styleId="IndexHeading">
    <w:name w:val="index heading"/>
    <w:basedOn w:val="Nagwek"/>
    <w:pPr/>
    <w:rPr/>
  </w:style>
  <w:style w:type="paragraph" w:styleId="TOCHeading">
    <w:name w:val="TOC Heading"/>
    <w:basedOn w:val="Heading1"/>
    <w:next w:val="Normal"/>
    <w:uiPriority w:val="39"/>
    <w:unhideWhenUsed/>
    <w:qFormat/>
    <w:rsid w:val="00fc3000"/>
    <w:pPr>
      <w:spacing w:lineRule="auto" w:line="259"/>
      <w:outlineLvl w:val="9"/>
    </w:pPr>
    <w:rPr>
      <w:lang w:eastAsia="pl-PL"/>
    </w:rPr>
  </w:style>
  <w:style w:type="paragraph" w:styleId="TOC1">
    <w:name w:val="toc 1"/>
    <w:basedOn w:val="GPPOPIS"/>
    <w:next w:val="GPPOPIS"/>
    <w:autoRedefine/>
    <w:uiPriority w:val="39"/>
    <w:unhideWhenUsed/>
    <w:qFormat/>
    <w:rsid w:val="003d4a9c"/>
    <w:pPr>
      <w:pBdr>
        <w:bottom w:val="single" w:sz="6" w:space="1" w:color="000000"/>
      </w:pBdr>
      <w:tabs>
        <w:tab w:val="clear" w:pos="708"/>
        <w:tab w:val="left" w:pos="851" w:leader="none"/>
        <w:tab w:val="right" w:pos="9231" w:leader="dot"/>
      </w:tabs>
    </w:pPr>
    <w:rPr>
      <w:b/>
    </w:rPr>
  </w:style>
  <w:style w:type="paragraph" w:styleId="TOC2">
    <w:name w:val="toc 2"/>
    <w:basedOn w:val="GPPOPIS"/>
    <w:next w:val="GPPOPIS"/>
    <w:autoRedefine/>
    <w:uiPriority w:val="39"/>
    <w:unhideWhenUsed/>
    <w:qFormat/>
    <w:rsid w:val="00fc3000"/>
    <w:pPr>
      <w:pBdr>
        <w:bottom w:val="single" w:sz="2" w:space="1" w:color="000000"/>
      </w:pBdr>
      <w:tabs>
        <w:tab w:val="clear" w:pos="708"/>
        <w:tab w:val="right" w:pos="9231" w:leader="dot"/>
      </w:tabs>
      <w:ind w:left="181"/>
    </w:pPr>
    <w:rPr>
      <w:b/>
    </w:rPr>
  </w:style>
  <w:style w:type="paragraph" w:styleId="TOC3">
    <w:name w:val="toc 3"/>
    <w:basedOn w:val="GPPOPIS"/>
    <w:next w:val="GPPOPIS"/>
    <w:autoRedefine/>
    <w:uiPriority w:val="39"/>
    <w:unhideWhenUsed/>
    <w:rsid w:val="003c2233"/>
    <w:pPr>
      <w:tabs>
        <w:tab w:val="clear" w:pos="708"/>
        <w:tab w:val="left" w:pos="880" w:leader="none"/>
        <w:tab w:val="right" w:pos="9231" w:leader="dot"/>
      </w:tabs>
      <w:spacing w:before="40" w:after="40"/>
      <w:ind w:left="510"/>
    </w:pPr>
    <w:rPr/>
  </w:style>
  <w:style w:type="paragraph" w:styleId="TOC4">
    <w:name w:val="toc 4"/>
    <w:basedOn w:val="Normal"/>
    <w:next w:val="Normal"/>
    <w:autoRedefine/>
    <w:uiPriority w:val="39"/>
    <w:unhideWhenUsed/>
    <w:rsid w:val="003c2233"/>
    <w:pPr>
      <w:spacing w:lineRule="auto" w:line="259" w:before="0" w:after="100"/>
      <w:ind w:left="660"/>
    </w:pPr>
    <w:rPr>
      <w:rFonts w:ascii="Calibri" w:hAnsi="Calibri" w:eastAsia="" w:asciiTheme="minorHAnsi" w:eastAsiaTheme="minorEastAsia" w:hAnsiTheme="minorHAnsi"/>
      <w:sz w:val="22"/>
      <w:lang w:eastAsia="pl-PL"/>
    </w:rPr>
  </w:style>
  <w:style w:type="paragraph" w:styleId="TOC5">
    <w:name w:val="toc 5"/>
    <w:basedOn w:val="Normal"/>
    <w:next w:val="Normal"/>
    <w:autoRedefine/>
    <w:uiPriority w:val="39"/>
    <w:unhideWhenUsed/>
    <w:rsid w:val="003c2233"/>
    <w:pPr>
      <w:spacing w:lineRule="auto" w:line="259" w:before="0" w:after="100"/>
      <w:ind w:left="880"/>
    </w:pPr>
    <w:rPr>
      <w:rFonts w:ascii="Calibri" w:hAnsi="Calibri" w:eastAsia="" w:asciiTheme="minorHAnsi" w:eastAsiaTheme="minorEastAsia" w:hAnsiTheme="minorHAnsi"/>
      <w:sz w:val="22"/>
      <w:lang w:eastAsia="pl-PL"/>
    </w:rPr>
  </w:style>
  <w:style w:type="paragraph" w:styleId="TOC6">
    <w:name w:val="toc 6"/>
    <w:basedOn w:val="Normal"/>
    <w:next w:val="Normal"/>
    <w:autoRedefine/>
    <w:uiPriority w:val="39"/>
    <w:unhideWhenUsed/>
    <w:rsid w:val="003c2233"/>
    <w:pPr>
      <w:spacing w:lineRule="auto" w:line="259" w:before="0" w:after="100"/>
      <w:ind w:left="1100"/>
    </w:pPr>
    <w:rPr>
      <w:rFonts w:ascii="Calibri" w:hAnsi="Calibri" w:eastAsia="" w:asciiTheme="minorHAnsi" w:eastAsiaTheme="minorEastAsia" w:hAnsiTheme="minorHAnsi"/>
      <w:sz w:val="22"/>
      <w:lang w:eastAsia="pl-PL"/>
    </w:rPr>
  </w:style>
  <w:style w:type="paragraph" w:styleId="TOC7">
    <w:name w:val="toc 7"/>
    <w:basedOn w:val="Normal"/>
    <w:next w:val="Normal"/>
    <w:autoRedefine/>
    <w:uiPriority w:val="39"/>
    <w:unhideWhenUsed/>
    <w:rsid w:val="003c2233"/>
    <w:pPr>
      <w:spacing w:lineRule="auto" w:line="259" w:before="0" w:after="100"/>
      <w:ind w:left="1320"/>
    </w:pPr>
    <w:rPr>
      <w:rFonts w:ascii="Calibri" w:hAnsi="Calibri" w:eastAsia="" w:asciiTheme="minorHAnsi" w:eastAsiaTheme="minorEastAsia" w:hAnsiTheme="minorHAnsi"/>
      <w:sz w:val="22"/>
      <w:lang w:eastAsia="pl-PL"/>
    </w:rPr>
  </w:style>
  <w:style w:type="paragraph" w:styleId="TOC8">
    <w:name w:val="toc 8"/>
    <w:basedOn w:val="Normal"/>
    <w:next w:val="Normal"/>
    <w:autoRedefine/>
    <w:uiPriority w:val="39"/>
    <w:unhideWhenUsed/>
    <w:rsid w:val="003c2233"/>
    <w:pPr>
      <w:spacing w:lineRule="auto" w:line="259" w:before="0" w:after="100"/>
      <w:ind w:left="1540"/>
    </w:pPr>
    <w:rPr>
      <w:rFonts w:ascii="Calibri" w:hAnsi="Calibri" w:eastAsia="" w:asciiTheme="minorHAnsi" w:eastAsiaTheme="minorEastAsia" w:hAnsiTheme="minorHAnsi"/>
      <w:sz w:val="22"/>
      <w:lang w:eastAsia="pl-PL"/>
    </w:rPr>
  </w:style>
  <w:style w:type="paragraph" w:styleId="TOC9">
    <w:name w:val="toc 9"/>
    <w:basedOn w:val="Normal"/>
    <w:next w:val="Normal"/>
    <w:autoRedefine/>
    <w:uiPriority w:val="39"/>
    <w:unhideWhenUsed/>
    <w:rsid w:val="003c2233"/>
    <w:pPr>
      <w:spacing w:lineRule="auto" w:line="259" w:before="0" w:after="100"/>
      <w:ind w:left="1760"/>
    </w:pPr>
    <w:rPr>
      <w:rFonts w:ascii="Calibri" w:hAnsi="Calibri" w:eastAsia="" w:asciiTheme="minorHAnsi" w:eastAsiaTheme="minorEastAsia" w:hAnsiTheme="minorHAnsi"/>
      <w:sz w:val="22"/>
      <w:lang w:eastAsia="pl-PL"/>
    </w:rPr>
  </w:style>
  <w:style w:type="paragraph" w:styleId="Poziom3pz" w:customStyle="1">
    <w:name w:val="Poziom 3 pz"/>
    <w:basedOn w:val="Normal"/>
    <w:link w:val="Poziom3pzZnak1"/>
    <w:qFormat/>
    <w:rsid w:val="00980a05"/>
    <w:pPr>
      <w:spacing w:lineRule="exact" w:line="300" w:before="0" w:after="80"/>
      <w:ind w:firstLine="284" w:left="284"/>
      <w:jc w:val="both"/>
    </w:pPr>
    <w:rPr>
      <w:rFonts w:eastAsia="Times New Roman" w:cs="Times New Roman"/>
      <w:sz w:val="22"/>
      <w:szCs w:val="20"/>
      <w:lang w:val="x-none" w:eastAsia="x-none"/>
    </w:rPr>
  </w:style>
  <w:style w:type="paragraph" w:styleId="NORMALPODST" w:customStyle="1">
    <w:name w:val="NORMAL_PODST"/>
    <w:basedOn w:val="Normal"/>
    <w:link w:val="NORMALPODSTZnak1"/>
    <w:qFormat/>
    <w:rsid w:val="005e213d"/>
    <w:pPr>
      <w:suppressAutoHyphens w:val="true"/>
      <w:ind w:left="425"/>
    </w:pPr>
    <w:rPr>
      <w:rFonts w:eastAsia="Arial" w:cs="Arial"/>
      <w:kern w:val="2"/>
      <w:szCs w:val="18"/>
      <w:lang w:eastAsia="ar-SA"/>
    </w:rPr>
  </w:style>
  <w:style w:type="paragraph" w:styleId="naglowekA" w:customStyle="1">
    <w:name w:val="naglowek A"/>
    <w:basedOn w:val="Heading2"/>
    <w:link w:val="naglowekAZnak"/>
    <w:qFormat/>
    <w:rsid w:val="001700fa"/>
    <w:pPr>
      <w:keepLines w:val="false"/>
      <w:tabs>
        <w:tab w:val="clear" w:pos="708"/>
        <w:tab w:val="left" w:pos="1728" w:leader="none"/>
      </w:tabs>
      <w:spacing w:before="80" w:after="40"/>
      <w:ind w:hanging="648" w:left="1728"/>
    </w:pPr>
    <w:rPr>
      <w:rFonts w:ascii="Arial" w:hAnsi="Arial" w:cs="Arial"/>
      <w:b/>
      <w:bCs/>
      <w:iCs/>
      <w:szCs w:val="28"/>
      <w:lang w:eastAsia="pl-PL"/>
    </w:rPr>
  </w:style>
  <w:style w:type="paragraph" w:styleId="normakkropki" w:customStyle="1">
    <w:name w:val="normak_kropki"/>
    <w:basedOn w:val="Normal"/>
    <w:qFormat/>
    <w:rsid w:val="00ee50e3"/>
    <w:pPr>
      <w:numPr>
        <w:ilvl w:val="0"/>
        <w:numId w:val="4"/>
      </w:numPr>
      <w:tabs>
        <w:tab w:val="clear" w:pos="708"/>
        <w:tab w:val="left" w:pos="851" w:leader="none"/>
      </w:tabs>
      <w:spacing w:before="20" w:after="20"/>
      <w:ind w:left="851"/>
    </w:pPr>
    <w:rPr>
      <w:rFonts w:ascii="CommercialScript BT" w:hAnsi="CommercialScript BT" w:eastAsia="Times New Roman" w:cs="Arial"/>
      <w:kern w:val="2"/>
      <w:szCs w:val="18"/>
      <w:lang w:eastAsia="pl-PL"/>
    </w:rPr>
  </w:style>
  <w:style w:type="paragraph" w:styleId="normalpodkreslenie" w:customStyle="1">
    <w:name w:val="normal_podkreslenie"/>
    <w:basedOn w:val="Normal"/>
    <w:qFormat/>
    <w:rsid w:val="00ee50e3"/>
    <w:pPr>
      <w:suppressAutoHyphens w:val="true"/>
      <w:spacing w:before="100" w:after="60"/>
      <w:ind w:left="425"/>
    </w:pPr>
    <w:rPr>
      <w:rFonts w:ascii="CommercialScript BT" w:hAnsi="CommercialScript BT" w:eastAsia="Times New Roman" w:cs="Arial"/>
      <w:u w:val="single"/>
      <w:lang w:eastAsia="ar-SA"/>
    </w:rPr>
  </w:style>
  <w:style w:type="paragraph" w:styleId="Default" w:customStyle="1">
    <w:name w:val="Default"/>
    <w:qFormat/>
    <w:rsid w:val="00ee50e3"/>
    <w:pPr>
      <w:widowControl/>
      <w:bidi w:val="0"/>
      <w:spacing w:lineRule="auto" w:line="240" w:before="0" w:after="0"/>
      <w:jc w:val="left"/>
    </w:pPr>
    <w:rPr>
      <w:rFonts w:ascii="Arial" w:hAnsi="Arial" w:cs="Arial" w:eastAsia="Calibri"/>
      <w:color w:val="000000"/>
      <w:kern w:val="0"/>
      <w:sz w:val="24"/>
      <w:szCs w:val="24"/>
      <w:lang w:val="pl-PL" w:eastAsia="en-US" w:bidi="ar-SA"/>
    </w:rPr>
  </w:style>
  <w:style w:type="paragraph" w:styleId="EndnoteText">
    <w:name w:val="endnote text"/>
    <w:basedOn w:val="Normal"/>
    <w:link w:val="TekstprzypisukocowegoZnak"/>
    <w:uiPriority w:val="99"/>
    <w:semiHidden/>
    <w:unhideWhenUsed/>
    <w:rsid w:val="00ee50e3"/>
    <w:pPr>
      <w:spacing w:before="0" w:after="0"/>
    </w:pPr>
    <w:rPr>
      <w:sz w:val="20"/>
      <w:szCs w:val="20"/>
    </w:rPr>
  </w:style>
  <w:style w:type="paragraph" w:styleId="arxNormalny" w:customStyle="1">
    <w:name w:val="arx Normalny"/>
    <w:qFormat/>
    <w:rsid w:val="00ee50e3"/>
    <w:pPr>
      <w:widowControl/>
      <w:bidi w:val="0"/>
      <w:spacing w:lineRule="auto" w:line="276" w:before="0" w:after="120"/>
      <w:ind w:left="357"/>
      <w:jc w:val="both"/>
    </w:pPr>
    <w:rPr>
      <w:rFonts w:ascii="Arial" w:hAnsi="Arial" w:eastAsia="Calibri" w:cs="Times New Roman" w:eastAsiaTheme="minorHAnsi"/>
      <w:color w:val="auto"/>
      <w:spacing w:val="4"/>
      <w:kern w:val="0"/>
      <w:sz w:val="22"/>
      <w:szCs w:val="24"/>
      <w:lang w:val="pl-PL" w:eastAsia="en-US" w:bidi="ar-SA"/>
    </w:rPr>
  </w:style>
  <w:style w:type="paragraph" w:styleId="TableParagraph" w:customStyle="1">
    <w:name w:val="Table Paragraph"/>
    <w:basedOn w:val="Normal"/>
    <w:uiPriority w:val="1"/>
    <w:qFormat/>
    <w:rsid w:val="00852803"/>
    <w:pPr>
      <w:widowControl w:val="false"/>
      <w:spacing w:lineRule="exact" w:line="210" w:before="0" w:after="0"/>
      <w:ind w:left="40"/>
    </w:pPr>
    <w:rPr>
      <w:rFonts w:ascii="Times New Roman" w:hAnsi="Times New Roman" w:eastAsia="Times New Roman" w:cs="Times New Roman"/>
      <w:sz w:val="22"/>
    </w:rPr>
  </w:style>
  <w:style w:type="paragraph" w:styleId="NormalIndent">
    <w:name w:val="Normal Indent"/>
    <w:basedOn w:val="Normal"/>
    <w:uiPriority w:val="99"/>
    <w:semiHidden/>
    <w:unhideWhenUsed/>
    <w:qFormat/>
    <w:rsid w:val="00852803"/>
    <w:pPr>
      <w:widowControl w:val="false"/>
      <w:spacing w:before="0" w:after="0"/>
      <w:ind w:left="708"/>
    </w:pPr>
    <w:rPr>
      <w:rFonts w:eastAsia="Arial" w:cs="Arial"/>
      <w:sz w:val="22"/>
    </w:rPr>
  </w:style>
  <w:style w:type="paragraph" w:styleId="msonormal" w:customStyle="1">
    <w:name w:val="msonormal"/>
    <w:basedOn w:val="Normal"/>
    <w:qFormat/>
    <w:rsid w:val="00852803"/>
    <w:pPr>
      <w:spacing w:beforeAutospacing="1" w:afterAutospacing="1"/>
      <w:ind w:left="0"/>
    </w:pPr>
    <w:rPr>
      <w:rFonts w:ascii="Times New Roman" w:hAnsi="Times New Roman" w:eastAsia="Times New Roman" w:cs="Times New Roman"/>
      <w:sz w:val="24"/>
      <w:szCs w:val="24"/>
      <w:lang w:eastAsia="pl-PL"/>
    </w:rPr>
  </w:style>
  <w:style w:type="paragraph" w:styleId="Demiurginformacjeinwestycji" w:customStyle="1">
    <w:name w:val="Demiurg informacje inwestycji"/>
    <w:basedOn w:val="Normal"/>
    <w:link w:val="DemiurginformacjeinwestycjiZnak"/>
    <w:qFormat/>
    <w:rsid w:val="00852803"/>
    <w:pPr>
      <w:spacing w:before="120" w:after="120"/>
      <w:ind w:left="0"/>
      <w:jc w:val="both"/>
    </w:pPr>
    <w:rPr>
      <w:rFonts w:ascii="Century Gothic" w:hAnsi="Century Gothic"/>
      <w:sz w:val="20"/>
      <w:szCs w:val="20"/>
    </w:rPr>
  </w:style>
  <w:style w:type="paragraph" w:styleId="DemiurgProjektujcyitp" w:customStyle="1">
    <w:name w:val="Demiurg Projektujący itp."/>
    <w:basedOn w:val="Normal"/>
    <w:link w:val="DemiurgProjektujcyitpZnak"/>
    <w:uiPriority w:val="99"/>
    <w:qFormat/>
    <w:rsid w:val="00852803"/>
    <w:pPr>
      <w:spacing w:before="0" w:after="0"/>
      <w:ind w:left="0"/>
      <w:jc w:val="both"/>
    </w:pPr>
    <w:rPr>
      <w:rFonts w:ascii="Century Gothic" w:hAnsi="Century Gothic"/>
      <w:sz w:val="16"/>
    </w:rPr>
  </w:style>
  <w:style w:type="paragraph" w:styleId="Demiurgstatusprojektu" w:customStyle="1">
    <w:name w:val="Demiurg_status projektu"/>
    <w:basedOn w:val="Normal"/>
    <w:link w:val="DemiurgstatusprojektuZnak"/>
    <w:qFormat/>
    <w:rsid w:val="00852803"/>
    <w:pPr>
      <w:spacing w:before="0" w:after="0"/>
      <w:ind w:left="0"/>
      <w:jc w:val="center"/>
    </w:pPr>
    <w:rPr>
      <w:rFonts w:ascii="Century Gothic" w:hAnsi="Century Gothic"/>
      <w:b/>
      <w:spacing w:val="100"/>
      <w:sz w:val="36"/>
      <w:szCs w:val="36"/>
    </w:rPr>
  </w:style>
  <w:style w:type="paragraph" w:styleId="Subtitle">
    <w:name w:val="Subtitle"/>
    <w:basedOn w:val="Normal"/>
    <w:next w:val="Normal"/>
    <w:link w:val="PodtytuZnak"/>
    <w:uiPriority w:val="11"/>
    <w:qFormat/>
    <w:rsid w:val="00852803"/>
    <w:pPr>
      <w:widowControl w:val="false"/>
      <w:spacing w:before="0" w:after="160"/>
      <w:ind w:left="227"/>
    </w:pPr>
    <w:rPr>
      <w:rFonts w:ascii="Calibri" w:hAnsi="Calibri" w:eastAsia="" w:asciiTheme="minorHAnsi" w:eastAsiaTheme="minorEastAsia" w:hAnsiTheme="minorHAnsi"/>
      <w:color w:themeColor="text1" w:themeTint="a5" w:val="5A5A5A"/>
      <w:spacing w:val="15"/>
      <w:sz w:val="22"/>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0c796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852803"/>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A25A2-94A5-4E50-9E6E-C01E52F2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Application>LibreOffice/25.2.7.2$Windows_X86_64 LibreOffice_project/5cbfd1ab6520636bb5f7b99185aa69bd7456825d</Application>
  <AppVersion>15.0000</AppVersion>
  <Pages>32</Pages>
  <Words>12669</Words>
  <Characters>87555</Characters>
  <CharactersWithSpaces>100438</CharactersWithSpaces>
  <Paragraphs>845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2024-12-16T12:36:00Z</dcterms:created>
  <dc:creator>Zosia</dc:creator>
  <dc:description/>
  <dc:language>pl-PL</dc:language>
  <cp:lastModifiedBy/>
  <cp:lastPrinted>2024-12-18T19:10:00Z</cp:lastPrinted>
  <dcterms:modified xsi:type="dcterms:W3CDTF">2025-12-09T15:42:00Z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